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798E" w14:textId="1E39DE36" w:rsidR="00E966BE" w:rsidRPr="00FC2076" w:rsidRDefault="009C64BF" w:rsidP="00E966BE">
      <w:pPr>
        <w:pStyle w:val="NoSpacing"/>
        <w:jc w:val="center"/>
        <w:rPr>
          <w:rFonts w:ascii="Arial" w:hAnsi="Arial" w:cs="Arial"/>
          <w:b/>
          <w:sz w:val="28"/>
          <w:szCs w:val="28"/>
        </w:rPr>
      </w:pPr>
      <w:r>
        <w:rPr>
          <w:rFonts w:ascii="Arial" w:hAnsi="Arial" w:cs="Arial"/>
          <w:b/>
          <w:sz w:val="28"/>
          <w:szCs w:val="28"/>
        </w:rPr>
        <w:t>E</w:t>
      </w:r>
      <w:bookmarkStart w:id="0" w:name="_Hlk71297708"/>
      <w:r>
        <w:rPr>
          <w:rFonts w:ascii="Arial" w:hAnsi="Arial" w:cs="Arial"/>
          <w:b/>
          <w:sz w:val="28"/>
          <w:szCs w:val="28"/>
        </w:rPr>
        <w:t xml:space="preserve">mployer-sponsored </w:t>
      </w:r>
      <w:r w:rsidR="000802B0">
        <w:rPr>
          <w:rFonts w:ascii="Arial" w:hAnsi="Arial" w:cs="Arial"/>
          <w:b/>
          <w:sz w:val="28"/>
          <w:szCs w:val="28"/>
        </w:rPr>
        <w:t>G</w:t>
      </w:r>
      <w:r w:rsidR="00E966BE" w:rsidRPr="00FC2076">
        <w:rPr>
          <w:rFonts w:ascii="Arial" w:hAnsi="Arial" w:cs="Arial"/>
          <w:b/>
          <w:sz w:val="28"/>
          <w:szCs w:val="28"/>
        </w:rPr>
        <w:t xml:space="preserve">roup </w:t>
      </w:r>
      <w:r w:rsidR="00770599">
        <w:rPr>
          <w:rFonts w:ascii="Arial" w:hAnsi="Arial" w:cs="Arial"/>
          <w:b/>
          <w:sz w:val="28"/>
          <w:szCs w:val="28"/>
        </w:rPr>
        <w:t>R</w:t>
      </w:r>
      <w:r w:rsidR="00E966BE" w:rsidRPr="00FC2076">
        <w:rPr>
          <w:rFonts w:ascii="Arial" w:hAnsi="Arial" w:cs="Arial"/>
          <w:b/>
          <w:sz w:val="28"/>
          <w:szCs w:val="28"/>
        </w:rPr>
        <w:t xml:space="preserve">isk </w:t>
      </w:r>
      <w:r>
        <w:rPr>
          <w:rFonts w:ascii="Arial" w:hAnsi="Arial" w:cs="Arial"/>
          <w:b/>
          <w:sz w:val="28"/>
          <w:szCs w:val="28"/>
        </w:rPr>
        <w:t xml:space="preserve">benefits </w:t>
      </w:r>
      <w:r w:rsidR="002F1170">
        <w:rPr>
          <w:rFonts w:ascii="Arial" w:hAnsi="Arial" w:cs="Arial"/>
          <w:b/>
          <w:sz w:val="28"/>
          <w:szCs w:val="28"/>
        </w:rPr>
        <w:t xml:space="preserve">pay record claims </w:t>
      </w:r>
      <w:r>
        <w:rPr>
          <w:rFonts w:ascii="Arial" w:hAnsi="Arial" w:cs="Arial"/>
          <w:b/>
          <w:sz w:val="28"/>
          <w:szCs w:val="28"/>
        </w:rPr>
        <w:t xml:space="preserve">to employees </w:t>
      </w:r>
      <w:r w:rsidR="00251762">
        <w:rPr>
          <w:rFonts w:ascii="Arial" w:hAnsi="Arial" w:cs="Arial"/>
          <w:b/>
          <w:sz w:val="28"/>
          <w:szCs w:val="28"/>
        </w:rPr>
        <w:t xml:space="preserve">during </w:t>
      </w:r>
      <w:r w:rsidR="00E966BE" w:rsidRPr="00FC2076">
        <w:rPr>
          <w:rFonts w:ascii="Arial" w:hAnsi="Arial" w:cs="Arial"/>
          <w:b/>
          <w:sz w:val="28"/>
          <w:szCs w:val="28"/>
        </w:rPr>
        <w:t>20</w:t>
      </w:r>
      <w:r w:rsidR="00C60500">
        <w:rPr>
          <w:rFonts w:ascii="Arial" w:hAnsi="Arial" w:cs="Arial"/>
          <w:b/>
          <w:sz w:val="28"/>
          <w:szCs w:val="28"/>
        </w:rPr>
        <w:t>2</w:t>
      </w:r>
      <w:r w:rsidR="006245AA">
        <w:rPr>
          <w:rFonts w:ascii="Arial" w:hAnsi="Arial" w:cs="Arial"/>
          <w:b/>
          <w:sz w:val="28"/>
          <w:szCs w:val="28"/>
        </w:rPr>
        <w:t>0</w:t>
      </w:r>
    </w:p>
    <w:p w14:paraId="354D33B9" w14:textId="77777777" w:rsidR="00F37AE9" w:rsidRPr="00604741" w:rsidRDefault="00F37AE9" w:rsidP="003E14D0">
      <w:pPr>
        <w:pStyle w:val="NoSpacing"/>
        <w:rPr>
          <w:rFonts w:ascii="Arial" w:hAnsi="Arial" w:cs="Arial"/>
          <w:b/>
        </w:rPr>
      </w:pPr>
    </w:p>
    <w:p w14:paraId="6DC612DA" w14:textId="711026BE" w:rsidR="003E14D0" w:rsidRPr="00604741" w:rsidRDefault="003E14D0" w:rsidP="00A60915">
      <w:pPr>
        <w:pStyle w:val="NoSpacing"/>
        <w:numPr>
          <w:ilvl w:val="0"/>
          <w:numId w:val="3"/>
        </w:numPr>
        <w:jc w:val="center"/>
        <w:rPr>
          <w:rFonts w:ascii="Arial" w:hAnsi="Arial" w:cs="Arial"/>
          <w:b/>
          <w:strike/>
        </w:rPr>
      </w:pPr>
      <w:r w:rsidRPr="00604741">
        <w:rPr>
          <w:rFonts w:ascii="Arial" w:hAnsi="Arial" w:cs="Arial"/>
          <w:b/>
        </w:rPr>
        <w:t xml:space="preserve">UK </w:t>
      </w:r>
      <w:r w:rsidR="00823046">
        <w:rPr>
          <w:rFonts w:ascii="Arial" w:hAnsi="Arial" w:cs="Arial"/>
          <w:b/>
        </w:rPr>
        <w:t>G</w:t>
      </w:r>
      <w:r w:rsidRPr="00604741">
        <w:rPr>
          <w:rFonts w:ascii="Arial" w:hAnsi="Arial" w:cs="Arial"/>
          <w:b/>
        </w:rPr>
        <w:t xml:space="preserve">roup </w:t>
      </w:r>
      <w:r w:rsidR="00E21CE4">
        <w:rPr>
          <w:rFonts w:ascii="Arial" w:hAnsi="Arial" w:cs="Arial"/>
          <w:b/>
        </w:rPr>
        <w:t>Ri</w:t>
      </w:r>
      <w:r w:rsidRPr="00604741">
        <w:rPr>
          <w:rFonts w:ascii="Arial" w:hAnsi="Arial" w:cs="Arial"/>
          <w:b/>
        </w:rPr>
        <w:t xml:space="preserve">sk industry </w:t>
      </w:r>
      <w:r w:rsidR="009C64BF">
        <w:rPr>
          <w:rFonts w:ascii="Arial" w:hAnsi="Arial" w:cs="Arial"/>
          <w:b/>
        </w:rPr>
        <w:t>pay</w:t>
      </w:r>
      <w:r w:rsidR="00B50E61">
        <w:rPr>
          <w:rFonts w:ascii="Arial" w:hAnsi="Arial" w:cs="Arial"/>
          <w:b/>
        </w:rPr>
        <w:t>s</w:t>
      </w:r>
      <w:r w:rsidR="00A2231E">
        <w:rPr>
          <w:rFonts w:ascii="Arial" w:hAnsi="Arial" w:cs="Arial"/>
          <w:b/>
        </w:rPr>
        <w:t xml:space="preserve"> record </w:t>
      </w:r>
      <w:r w:rsidRPr="00604741">
        <w:rPr>
          <w:rFonts w:ascii="Arial" w:hAnsi="Arial" w:cs="Arial"/>
          <w:b/>
        </w:rPr>
        <w:t>£</w:t>
      </w:r>
      <w:r w:rsidR="00C60500">
        <w:rPr>
          <w:rFonts w:ascii="Arial" w:hAnsi="Arial" w:cs="Arial"/>
          <w:b/>
        </w:rPr>
        <w:t>2.01</w:t>
      </w:r>
      <w:r w:rsidR="0042005B" w:rsidRPr="00604741">
        <w:rPr>
          <w:rFonts w:ascii="Arial" w:hAnsi="Arial" w:cs="Arial"/>
          <w:b/>
        </w:rPr>
        <w:t xml:space="preserve">bn </w:t>
      </w:r>
      <w:r w:rsidR="00F6374A">
        <w:rPr>
          <w:rFonts w:ascii="Arial" w:hAnsi="Arial" w:cs="Arial"/>
          <w:b/>
        </w:rPr>
        <w:t xml:space="preserve">in </w:t>
      </w:r>
      <w:r w:rsidRPr="00604741">
        <w:rPr>
          <w:rFonts w:ascii="Arial" w:hAnsi="Arial" w:cs="Arial"/>
          <w:b/>
        </w:rPr>
        <w:t>claims</w:t>
      </w:r>
      <w:r w:rsidR="009C64BF">
        <w:rPr>
          <w:rFonts w:ascii="Arial" w:hAnsi="Arial" w:cs="Arial"/>
          <w:b/>
        </w:rPr>
        <w:t xml:space="preserve"> to employees</w:t>
      </w:r>
      <w:r w:rsidRPr="00604741">
        <w:rPr>
          <w:rFonts w:ascii="Arial" w:hAnsi="Arial" w:cs="Arial"/>
          <w:b/>
        </w:rPr>
        <w:t xml:space="preserve"> </w:t>
      </w:r>
      <w:r w:rsidR="009C64BF">
        <w:rPr>
          <w:rFonts w:ascii="Arial" w:hAnsi="Arial" w:cs="Arial"/>
          <w:b/>
        </w:rPr>
        <w:t xml:space="preserve">and dependants </w:t>
      </w:r>
      <w:r w:rsidRPr="00604741">
        <w:rPr>
          <w:rFonts w:ascii="Arial" w:hAnsi="Arial" w:cs="Arial"/>
          <w:b/>
        </w:rPr>
        <w:t xml:space="preserve">in </w:t>
      </w:r>
      <w:r w:rsidR="005941B5">
        <w:rPr>
          <w:rFonts w:ascii="Arial" w:hAnsi="Arial" w:cs="Arial"/>
          <w:b/>
        </w:rPr>
        <w:t>20</w:t>
      </w:r>
      <w:r w:rsidR="00C60500">
        <w:rPr>
          <w:rFonts w:ascii="Arial" w:hAnsi="Arial" w:cs="Arial"/>
          <w:b/>
        </w:rPr>
        <w:t>20</w:t>
      </w:r>
      <w:r w:rsidR="00153A87">
        <w:rPr>
          <w:rFonts w:ascii="Arial" w:hAnsi="Arial" w:cs="Arial"/>
          <w:b/>
        </w:rPr>
        <w:t>,</w:t>
      </w:r>
      <w:r w:rsidR="00A60915" w:rsidRPr="00604741">
        <w:rPr>
          <w:rFonts w:ascii="Arial" w:hAnsi="Arial" w:cs="Arial"/>
          <w:b/>
        </w:rPr>
        <w:t xml:space="preserve"> </w:t>
      </w:r>
      <w:r w:rsidR="00CA003B">
        <w:rPr>
          <w:rFonts w:ascii="Arial" w:hAnsi="Arial" w:cs="Arial"/>
          <w:b/>
        </w:rPr>
        <w:t>equivalent to £</w:t>
      </w:r>
      <w:r w:rsidR="00C60500">
        <w:rPr>
          <w:rFonts w:ascii="Arial" w:hAnsi="Arial" w:cs="Arial"/>
          <w:b/>
        </w:rPr>
        <w:t>5.5</w:t>
      </w:r>
      <w:r w:rsidR="00CA003B">
        <w:rPr>
          <w:rFonts w:ascii="Arial" w:hAnsi="Arial" w:cs="Arial"/>
          <w:b/>
        </w:rPr>
        <w:t>m a day</w:t>
      </w:r>
    </w:p>
    <w:p w14:paraId="62CE1C72" w14:textId="014E091A" w:rsidR="00A60915" w:rsidRDefault="003E0BA2" w:rsidP="00AA15DA">
      <w:pPr>
        <w:pStyle w:val="NoSpacing"/>
        <w:numPr>
          <w:ilvl w:val="0"/>
          <w:numId w:val="3"/>
        </w:numPr>
        <w:jc w:val="center"/>
        <w:rPr>
          <w:rFonts w:ascii="Arial" w:hAnsi="Arial" w:cs="Arial"/>
          <w:b/>
        </w:rPr>
      </w:pPr>
      <w:bookmarkStart w:id="1" w:name="_Hlk70348247"/>
      <w:r>
        <w:rPr>
          <w:rFonts w:ascii="Arial" w:hAnsi="Arial" w:cs="Arial"/>
          <w:b/>
        </w:rPr>
        <w:t>4</w:t>
      </w:r>
      <w:r w:rsidR="008A2B80">
        <w:rPr>
          <w:rFonts w:ascii="Arial" w:hAnsi="Arial" w:cs="Arial"/>
          <w:b/>
        </w:rPr>
        <w:t>,</w:t>
      </w:r>
      <w:r>
        <w:rPr>
          <w:rFonts w:ascii="Arial" w:hAnsi="Arial" w:cs="Arial"/>
          <w:b/>
        </w:rPr>
        <w:t>4</w:t>
      </w:r>
      <w:r w:rsidR="0008005A">
        <w:rPr>
          <w:rFonts w:ascii="Arial" w:hAnsi="Arial" w:cs="Arial"/>
          <w:b/>
        </w:rPr>
        <w:t>7</w:t>
      </w:r>
      <w:r>
        <w:rPr>
          <w:rFonts w:ascii="Arial" w:hAnsi="Arial" w:cs="Arial"/>
          <w:b/>
        </w:rPr>
        <w:t>6</w:t>
      </w:r>
      <w:r w:rsidR="00A60915" w:rsidRPr="005D6627">
        <w:rPr>
          <w:rFonts w:ascii="Arial" w:hAnsi="Arial" w:cs="Arial"/>
          <w:b/>
        </w:rPr>
        <w:t xml:space="preserve"> </w:t>
      </w:r>
      <w:r w:rsidR="009C64BF">
        <w:rPr>
          <w:rFonts w:ascii="Arial" w:hAnsi="Arial" w:cs="Arial"/>
          <w:b/>
        </w:rPr>
        <w:t>employees</w:t>
      </w:r>
      <w:r w:rsidR="009C64BF" w:rsidRPr="005D6627">
        <w:rPr>
          <w:rFonts w:ascii="Arial" w:hAnsi="Arial" w:cs="Arial"/>
          <w:b/>
        </w:rPr>
        <w:t xml:space="preserve"> </w:t>
      </w:r>
      <w:r w:rsidR="00A60915" w:rsidRPr="005D6627">
        <w:rPr>
          <w:rFonts w:ascii="Arial" w:hAnsi="Arial" w:cs="Arial"/>
          <w:b/>
        </w:rPr>
        <w:t xml:space="preserve">helped </w:t>
      </w:r>
      <w:r w:rsidR="00CD6E31" w:rsidRPr="005D6627">
        <w:rPr>
          <w:rFonts w:ascii="Arial" w:hAnsi="Arial" w:cs="Arial"/>
          <w:b/>
        </w:rPr>
        <w:t>back to work</w:t>
      </w:r>
      <w:r w:rsidR="00A60915" w:rsidRPr="005D6627">
        <w:rPr>
          <w:rFonts w:ascii="Arial" w:hAnsi="Arial" w:cs="Arial"/>
          <w:b/>
        </w:rPr>
        <w:t xml:space="preserve"> </w:t>
      </w:r>
      <w:r w:rsidR="00A553D8" w:rsidRPr="005D6627">
        <w:rPr>
          <w:rFonts w:ascii="Arial" w:hAnsi="Arial" w:cs="Arial"/>
          <w:b/>
        </w:rPr>
        <w:t>after a period of sick leave</w:t>
      </w:r>
    </w:p>
    <w:bookmarkEnd w:id="1"/>
    <w:p w14:paraId="0AB0CA1D" w14:textId="11537BCB" w:rsidR="00A60915" w:rsidRDefault="00A60915" w:rsidP="00A60915">
      <w:pPr>
        <w:pStyle w:val="NoSpacing"/>
        <w:numPr>
          <w:ilvl w:val="0"/>
          <w:numId w:val="3"/>
        </w:numPr>
        <w:jc w:val="center"/>
        <w:rPr>
          <w:rFonts w:ascii="Arial" w:hAnsi="Arial" w:cs="Arial"/>
          <w:b/>
        </w:rPr>
      </w:pPr>
      <w:r w:rsidRPr="00604741">
        <w:rPr>
          <w:rFonts w:ascii="Arial" w:hAnsi="Arial" w:cs="Arial"/>
          <w:b/>
        </w:rPr>
        <w:t>Cancer</w:t>
      </w:r>
      <w:r w:rsidR="00284DBE">
        <w:rPr>
          <w:rFonts w:ascii="Arial" w:hAnsi="Arial" w:cs="Arial"/>
          <w:b/>
        </w:rPr>
        <w:t xml:space="preserve">: </w:t>
      </w:r>
      <w:r w:rsidRPr="00604741">
        <w:rPr>
          <w:rFonts w:ascii="Arial" w:hAnsi="Arial" w:cs="Arial"/>
          <w:b/>
        </w:rPr>
        <w:t>main cause of claim</w:t>
      </w:r>
    </w:p>
    <w:p w14:paraId="731A99B0" w14:textId="77777777" w:rsidR="003560EA" w:rsidRPr="00604741" w:rsidRDefault="003560EA" w:rsidP="003560EA">
      <w:pPr>
        <w:pStyle w:val="NoSpacing"/>
        <w:rPr>
          <w:rFonts w:ascii="Arial" w:hAnsi="Arial" w:cs="Arial"/>
        </w:rPr>
      </w:pPr>
    </w:p>
    <w:p w14:paraId="1AC3713D" w14:textId="26B77968" w:rsidR="009C64BF" w:rsidRPr="00B60F08" w:rsidRDefault="00BC1CD3" w:rsidP="00B60F08">
      <w:pPr>
        <w:pStyle w:val="NoSpacing"/>
        <w:rPr>
          <w:rFonts w:ascii="Arial" w:hAnsi="Arial" w:cs="Arial"/>
          <w:sz w:val="20"/>
          <w:szCs w:val="20"/>
        </w:rPr>
      </w:pPr>
      <w:r w:rsidRPr="00B60F08">
        <w:rPr>
          <w:rFonts w:ascii="Arial" w:hAnsi="Arial" w:cs="Arial"/>
          <w:sz w:val="20"/>
          <w:szCs w:val="20"/>
        </w:rPr>
        <w:t>Company-sponsored g</w:t>
      </w:r>
      <w:r w:rsidR="0019104E" w:rsidRPr="00B60F08">
        <w:rPr>
          <w:rFonts w:ascii="Arial" w:hAnsi="Arial" w:cs="Arial"/>
          <w:sz w:val="20"/>
          <w:szCs w:val="20"/>
        </w:rPr>
        <w:t>roup risk benefits (life assurance, income protection and critical illness) provided by employers paid out a record £2.01bn to employees and their dependants in 2020, shows i</w:t>
      </w:r>
      <w:r w:rsidR="00E4694A" w:rsidRPr="00B60F08">
        <w:rPr>
          <w:rFonts w:ascii="Arial" w:hAnsi="Arial" w:cs="Arial"/>
          <w:sz w:val="20"/>
          <w:szCs w:val="20"/>
        </w:rPr>
        <w:t>ndustry data compiled by Group Risk Development (GRiD)</w:t>
      </w:r>
      <w:r w:rsidR="00D61A0F" w:rsidRPr="00B60F08">
        <w:rPr>
          <w:rFonts w:ascii="Arial" w:hAnsi="Arial" w:cs="Arial"/>
          <w:sz w:val="20"/>
          <w:szCs w:val="20"/>
        </w:rPr>
        <w:t>.</w:t>
      </w:r>
    </w:p>
    <w:p w14:paraId="4C243B4B" w14:textId="77777777" w:rsidR="009C64BF" w:rsidRPr="00B60F08" w:rsidRDefault="009C64BF" w:rsidP="00B60F08">
      <w:pPr>
        <w:pStyle w:val="NoSpacing"/>
        <w:rPr>
          <w:rFonts w:ascii="Arial" w:hAnsi="Arial" w:cs="Arial"/>
          <w:sz w:val="20"/>
          <w:szCs w:val="20"/>
        </w:rPr>
      </w:pPr>
    </w:p>
    <w:p w14:paraId="5E86D8BE" w14:textId="186BCE3E" w:rsidR="00C46DE1" w:rsidRPr="00B60F08" w:rsidRDefault="009C64BF" w:rsidP="00B60F08">
      <w:pPr>
        <w:pStyle w:val="NoSpacing"/>
        <w:rPr>
          <w:rFonts w:ascii="Arial" w:hAnsi="Arial" w:cs="Arial"/>
          <w:sz w:val="20"/>
          <w:szCs w:val="20"/>
        </w:rPr>
      </w:pPr>
      <w:r w:rsidRPr="00B60F08">
        <w:rPr>
          <w:rFonts w:ascii="Arial" w:hAnsi="Arial" w:cs="Arial"/>
          <w:sz w:val="20"/>
          <w:szCs w:val="20"/>
        </w:rPr>
        <w:t xml:space="preserve">This is </w:t>
      </w:r>
      <w:r w:rsidR="008B3312" w:rsidRPr="00B60F08">
        <w:rPr>
          <w:rFonts w:ascii="Arial" w:hAnsi="Arial" w:cs="Arial"/>
          <w:sz w:val="20"/>
          <w:szCs w:val="20"/>
        </w:rPr>
        <w:t>an increase of £</w:t>
      </w:r>
      <w:r w:rsidR="0004726B" w:rsidRPr="00B60F08">
        <w:rPr>
          <w:rFonts w:ascii="Arial" w:hAnsi="Arial" w:cs="Arial"/>
          <w:sz w:val="20"/>
          <w:szCs w:val="20"/>
        </w:rPr>
        <w:t>255.7</w:t>
      </w:r>
      <w:r w:rsidR="008B3312" w:rsidRPr="00B60F08">
        <w:rPr>
          <w:rFonts w:ascii="Arial" w:hAnsi="Arial" w:cs="Arial"/>
          <w:sz w:val="20"/>
          <w:szCs w:val="20"/>
        </w:rPr>
        <w:t xml:space="preserve"> million</w:t>
      </w:r>
      <w:r w:rsidR="00E4694A" w:rsidRPr="00B60F08">
        <w:rPr>
          <w:rFonts w:ascii="Arial" w:hAnsi="Arial" w:cs="Arial"/>
          <w:sz w:val="20"/>
          <w:szCs w:val="20"/>
        </w:rPr>
        <w:t xml:space="preserve"> </w:t>
      </w:r>
      <w:r w:rsidR="000D41BF" w:rsidRPr="00B60F08">
        <w:rPr>
          <w:rFonts w:ascii="Arial" w:hAnsi="Arial" w:cs="Arial"/>
          <w:sz w:val="20"/>
          <w:szCs w:val="20"/>
        </w:rPr>
        <w:t xml:space="preserve">over </w:t>
      </w:r>
      <w:r w:rsidR="00E4694A" w:rsidRPr="00B60F08">
        <w:rPr>
          <w:rFonts w:ascii="Arial" w:hAnsi="Arial" w:cs="Arial"/>
          <w:sz w:val="20"/>
          <w:szCs w:val="20"/>
        </w:rPr>
        <w:t>201</w:t>
      </w:r>
      <w:r w:rsidR="00C60500" w:rsidRPr="00B60F08">
        <w:rPr>
          <w:rFonts w:ascii="Arial" w:hAnsi="Arial" w:cs="Arial"/>
          <w:sz w:val="20"/>
          <w:szCs w:val="20"/>
        </w:rPr>
        <w:t>9</w:t>
      </w:r>
      <w:r w:rsidR="000F637E" w:rsidRPr="00B60F08">
        <w:rPr>
          <w:rFonts w:ascii="Arial" w:hAnsi="Arial" w:cs="Arial"/>
          <w:sz w:val="20"/>
          <w:szCs w:val="20"/>
        </w:rPr>
        <w:t xml:space="preserve">. </w:t>
      </w:r>
      <w:r w:rsidR="008F57F7" w:rsidRPr="00B60F08">
        <w:rPr>
          <w:rFonts w:ascii="Arial" w:hAnsi="Arial" w:cs="Arial"/>
          <w:sz w:val="20"/>
          <w:szCs w:val="20"/>
        </w:rPr>
        <w:t xml:space="preserve">Thousands of </w:t>
      </w:r>
      <w:r w:rsidR="00B01285" w:rsidRPr="00B60F08">
        <w:rPr>
          <w:rFonts w:ascii="Arial" w:hAnsi="Arial" w:cs="Arial"/>
          <w:sz w:val="20"/>
          <w:szCs w:val="20"/>
        </w:rPr>
        <w:t xml:space="preserve">UK </w:t>
      </w:r>
      <w:r w:rsidR="00284DBE" w:rsidRPr="00B60F08">
        <w:rPr>
          <w:rFonts w:ascii="Arial" w:hAnsi="Arial" w:cs="Arial"/>
          <w:sz w:val="20"/>
          <w:szCs w:val="20"/>
        </w:rPr>
        <w:t xml:space="preserve">employees and </w:t>
      </w:r>
      <w:r w:rsidR="009748C7" w:rsidRPr="00B60F08">
        <w:rPr>
          <w:rFonts w:ascii="Arial" w:hAnsi="Arial" w:cs="Arial"/>
          <w:sz w:val="20"/>
          <w:szCs w:val="20"/>
        </w:rPr>
        <w:t xml:space="preserve">their </w:t>
      </w:r>
      <w:r w:rsidR="00B01285" w:rsidRPr="00B60F08">
        <w:rPr>
          <w:rFonts w:ascii="Arial" w:hAnsi="Arial" w:cs="Arial"/>
          <w:sz w:val="20"/>
          <w:szCs w:val="20"/>
        </w:rPr>
        <w:t>families (</w:t>
      </w:r>
      <w:r w:rsidR="00644B5C" w:rsidRPr="00B60F08">
        <w:rPr>
          <w:rFonts w:ascii="Arial" w:hAnsi="Arial" w:cs="Arial"/>
          <w:sz w:val="20"/>
          <w:szCs w:val="20"/>
        </w:rPr>
        <w:t>28,733</w:t>
      </w:r>
      <w:r w:rsidR="00B01285" w:rsidRPr="00B60F08">
        <w:rPr>
          <w:rFonts w:ascii="Arial" w:hAnsi="Arial" w:cs="Arial"/>
          <w:sz w:val="20"/>
          <w:szCs w:val="20"/>
        </w:rPr>
        <w:t>)</w:t>
      </w:r>
      <w:r w:rsidR="003E14D0" w:rsidRPr="00B60F08">
        <w:rPr>
          <w:rFonts w:ascii="Arial" w:hAnsi="Arial" w:cs="Arial"/>
          <w:sz w:val="20"/>
          <w:szCs w:val="20"/>
        </w:rPr>
        <w:t xml:space="preserve"> </w:t>
      </w:r>
      <w:r w:rsidR="00F97090" w:rsidRPr="00B60F08">
        <w:rPr>
          <w:rFonts w:ascii="Arial" w:hAnsi="Arial" w:cs="Arial"/>
          <w:sz w:val="20"/>
          <w:szCs w:val="20"/>
        </w:rPr>
        <w:t xml:space="preserve">were helped to </w:t>
      </w:r>
      <w:r w:rsidR="0066318C" w:rsidRPr="00B60F08">
        <w:rPr>
          <w:rFonts w:ascii="Arial" w:hAnsi="Arial" w:cs="Arial"/>
          <w:sz w:val="20"/>
          <w:szCs w:val="20"/>
        </w:rPr>
        <w:t>avoid financial hardship</w:t>
      </w:r>
      <w:r w:rsidR="007C7DDB" w:rsidRPr="00B60F08">
        <w:rPr>
          <w:rFonts w:ascii="Arial" w:hAnsi="Arial" w:cs="Arial"/>
          <w:sz w:val="20"/>
          <w:szCs w:val="20"/>
        </w:rPr>
        <w:t xml:space="preserve"> </w:t>
      </w:r>
      <w:r w:rsidR="00224565" w:rsidRPr="00B60F08">
        <w:rPr>
          <w:rFonts w:ascii="Arial" w:hAnsi="Arial" w:cs="Arial"/>
          <w:sz w:val="20"/>
          <w:szCs w:val="20"/>
        </w:rPr>
        <w:t>during</w:t>
      </w:r>
      <w:r w:rsidR="00832B62" w:rsidRPr="00B60F08">
        <w:rPr>
          <w:rFonts w:ascii="Arial" w:hAnsi="Arial" w:cs="Arial"/>
          <w:sz w:val="20"/>
          <w:szCs w:val="20"/>
        </w:rPr>
        <w:t xml:space="preserve"> the worst of times for them</w:t>
      </w:r>
      <w:r w:rsidR="00B60F08" w:rsidRPr="00B60F08">
        <w:rPr>
          <w:rFonts w:ascii="Arial" w:hAnsi="Arial" w:cs="Arial"/>
          <w:sz w:val="20"/>
          <w:szCs w:val="20"/>
        </w:rPr>
        <w:t>:</w:t>
      </w:r>
      <w:r w:rsidR="00832B62" w:rsidRPr="00B60F08">
        <w:rPr>
          <w:rFonts w:ascii="Arial" w:hAnsi="Arial" w:cs="Arial"/>
          <w:sz w:val="20"/>
          <w:szCs w:val="20"/>
        </w:rPr>
        <w:t xml:space="preserve"> </w:t>
      </w:r>
      <w:r w:rsidR="007C7DDB" w:rsidRPr="00B60F08">
        <w:rPr>
          <w:rFonts w:ascii="Arial" w:hAnsi="Arial" w:cs="Arial"/>
          <w:sz w:val="20"/>
          <w:szCs w:val="20"/>
        </w:rPr>
        <w:t>after the death, illness</w:t>
      </w:r>
      <w:r w:rsidR="008A0F79" w:rsidRPr="00B60F08">
        <w:rPr>
          <w:rFonts w:ascii="Arial" w:hAnsi="Arial" w:cs="Arial"/>
          <w:sz w:val="20"/>
          <w:szCs w:val="20"/>
        </w:rPr>
        <w:t xml:space="preserve"> </w:t>
      </w:r>
      <w:r w:rsidR="007C7DDB" w:rsidRPr="00B60F08">
        <w:rPr>
          <w:rFonts w:ascii="Arial" w:hAnsi="Arial" w:cs="Arial"/>
          <w:sz w:val="20"/>
          <w:szCs w:val="20"/>
        </w:rPr>
        <w:t xml:space="preserve">or disability of a </w:t>
      </w:r>
      <w:r w:rsidR="00F461DC" w:rsidRPr="00B60F08">
        <w:rPr>
          <w:rFonts w:ascii="Arial" w:hAnsi="Arial" w:cs="Arial"/>
          <w:sz w:val="20"/>
          <w:szCs w:val="20"/>
        </w:rPr>
        <w:t>loved one</w:t>
      </w:r>
      <w:r w:rsidRPr="00B60F08">
        <w:rPr>
          <w:rFonts w:ascii="Arial" w:hAnsi="Arial" w:cs="Arial"/>
          <w:sz w:val="20"/>
          <w:szCs w:val="20"/>
        </w:rPr>
        <w:t>, because of the benefits put in place by their employer</w:t>
      </w:r>
      <w:r w:rsidR="003E14D0" w:rsidRPr="00B60F08">
        <w:rPr>
          <w:rFonts w:ascii="Arial" w:hAnsi="Arial" w:cs="Arial"/>
          <w:sz w:val="20"/>
          <w:szCs w:val="20"/>
        </w:rPr>
        <w:t>.</w:t>
      </w:r>
      <w:r w:rsidR="008C5E63" w:rsidRPr="00B60F08">
        <w:rPr>
          <w:rFonts w:ascii="Arial" w:hAnsi="Arial" w:cs="Arial"/>
          <w:sz w:val="20"/>
          <w:szCs w:val="20"/>
        </w:rPr>
        <w:t xml:space="preserve"> </w:t>
      </w:r>
    </w:p>
    <w:p w14:paraId="0C496244" w14:textId="764B9434" w:rsidR="009748C7" w:rsidRPr="00B60F08" w:rsidRDefault="009748C7" w:rsidP="00B60F08">
      <w:pPr>
        <w:pStyle w:val="NoSpacing"/>
        <w:rPr>
          <w:rFonts w:ascii="Arial" w:hAnsi="Arial" w:cs="Arial"/>
          <w:sz w:val="20"/>
          <w:szCs w:val="20"/>
        </w:rPr>
      </w:pPr>
    </w:p>
    <w:p w14:paraId="2CACB3D8" w14:textId="4E64CE3F" w:rsidR="006A149D" w:rsidRPr="00B60F08" w:rsidRDefault="009748C7" w:rsidP="00B60F08">
      <w:pPr>
        <w:pStyle w:val="NoSpacing"/>
        <w:rPr>
          <w:rFonts w:ascii="Arial" w:hAnsi="Arial" w:cs="Arial"/>
          <w:sz w:val="20"/>
          <w:szCs w:val="20"/>
        </w:rPr>
      </w:pPr>
      <w:r w:rsidRPr="00B60F08">
        <w:rPr>
          <w:rFonts w:ascii="Arial" w:hAnsi="Arial" w:cs="Arial"/>
          <w:sz w:val="20"/>
          <w:szCs w:val="20"/>
        </w:rPr>
        <w:t>While employers widely understand that</w:t>
      </w:r>
      <w:r w:rsidR="009C64BF" w:rsidRPr="00B60F08">
        <w:rPr>
          <w:rFonts w:ascii="Arial" w:hAnsi="Arial" w:cs="Arial"/>
          <w:sz w:val="20"/>
          <w:szCs w:val="20"/>
        </w:rPr>
        <w:t xml:space="preserve"> group risk products</w:t>
      </w:r>
      <w:r w:rsidRPr="00B60F08">
        <w:rPr>
          <w:rFonts w:ascii="Arial" w:hAnsi="Arial" w:cs="Arial"/>
          <w:sz w:val="20"/>
          <w:szCs w:val="20"/>
        </w:rPr>
        <w:t xml:space="preserve"> will </w:t>
      </w:r>
      <w:r w:rsidR="009C64BF" w:rsidRPr="00B60F08">
        <w:rPr>
          <w:rFonts w:ascii="Arial" w:hAnsi="Arial" w:cs="Arial"/>
          <w:sz w:val="20"/>
          <w:szCs w:val="20"/>
        </w:rPr>
        <w:t>provide financial support</w:t>
      </w:r>
      <w:r w:rsidRPr="00B60F08">
        <w:rPr>
          <w:rFonts w:ascii="Arial" w:hAnsi="Arial" w:cs="Arial"/>
          <w:sz w:val="20"/>
          <w:szCs w:val="20"/>
        </w:rPr>
        <w:t xml:space="preserve"> when needed, it is the additional </w:t>
      </w:r>
      <w:r w:rsidR="00FF49C2" w:rsidRPr="00B60F08">
        <w:rPr>
          <w:rFonts w:ascii="Arial" w:hAnsi="Arial" w:cs="Arial"/>
          <w:sz w:val="20"/>
          <w:szCs w:val="20"/>
        </w:rPr>
        <w:t>e</w:t>
      </w:r>
      <w:r w:rsidRPr="00B60F08">
        <w:rPr>
          <w:rFonts w:ascii="Arial" w:hAnsi="Arial" w:cs="Arial"/>
          <w:sz w:val="20"/>
          <w:szCs w:val="20"/>
        </w:rPr>
        <w:t>mbedded benefits that increase their value for many</w:t>
      </w:r>
      <w:r w:rsidR="006A149D" w:rsidRPr="00B60F08">
        <w:rPr>
          <w:rFonts w:ascii="Arial" w:hAnsi="Arial" w:cs="Arial"/>
          <w:sz w:val="20"/>
          <w:szCs w:val="20"/>
        </w:rPr>
        <w:t>.</w:t>
      </w:r>
      <w:r w:rsidR="00AF2792" w:rsidRPr="00B60F08">
        <w:rPr>
          <w:rFonts w:ascii="Arial" w:hAnsi="Arial" w:cs="Arial"/>
          <w:sz w:val="20"/>
          <w:szCs w:val="20"/>
        </w:rPr>
        <w:t xml:space="preserve"> </w:t>
      </w:r>
      <w:r w:rsidR="006A149D" w:rsidRPr="00B60F08">
        <w:rPr>
          <w:rFonts w:ascii="Arial" w:hAnsi="Arial" w:cs="Arial"/>
          <w:sz w:val="20"/>
          <w:szCs w:val="20"/>
        </w:rPr>
        <w:t>Help and support from insurers, such as vocational rehabilitation, case management, mediation, fast access to counselling and physiotherapy and other interventions helped 4,476 employees back to work after a period of sick leave.</w:t>
      </w:r>
    </w:p>
    <w:p w14:paraId="6993F814" w14:textId="77777777" w:rsidR="006A149D" w:rsidRPr="00B60F08" w:rsidRDefault="006A149D" w:rsidP="00B60F08">
      <w:pPr>
        <w:pStyle w:val="NoSpacing"/>
        <w:rPr>
          <w:rFonts w:ascii="Arial" w:hAnsi="Arial" w:cs="Arial"/>
          <w:sz w:val="20"/>
          <w:szCs w:val="20"/>
        </w:rPr>
      </w:pPr>
    </w:p>
    <w:p w14:paraId="05E41A5F" w14:textId="3EB7CC21" w:rsidR="006E47C7" w:rsidRPr="00B60F08" w:rsidRDefault="006A149D" w:rsidP="006E47C7">
      <w:pPr>
        <w:pStyle w:val="NoSpacing"/>
        <w:rPr>
          <w:rFonts w:ascii="Arial" w:hAnsi="Arial" w:cs="Arial"/>
          <w:sz w:val="20"/>
          <w:szCs w:val="20"/>
        </w:rPr>
      </w:pPr>
      <w:r w:rsidRPr="00B60F08">
        <w:rPr>
          <w:rFonts w:ascii="Arial" w:hAnsi="Arial" w:cs="Arial"/>
          <w:sz w:val="20"/>
          <w:szCs w:val="20"/>
        </w:rPr>
        <w:t xml:space="preserve">Interactions with other embedded services such as an Employee Assistance Programme, HR and line manager advice, online GP services, second medical opinion services and physical and mental health apps increased exponentially to a record number of 138,222 interactions (compared with 74,707 interactions during 2019). </w:t>
      </w:r>
      <w:r w:rsidR="006E47C7" w:rsidRPr="00403CF2">
        <w:rPr>
          <w:rFonts w:ascii="Arial" w:hAnsi="Arial" w:cs="Arial"/>
          <w:bCs/>
          <w:sz w:val="20"/>
          <w:szCs w:val="20"/>
        </w:rPr>
        <w:t>Where the type of support service interaction has been recorded</w:t>
      </w:r>
      <w:r w:rsidR="006E47C7">
        <w:rPr>
          <w:rFonts w:ascii="Arial" w:hAnsi="Arial" w:cs="Arial"/>
          <w:bCs/>
          <w:sz w:val="20"/>
          <w:szCs w:val="20"/>
        </w:rPr>
        <w:t xml:space="preserve">, </w:t>
      </w:r>
      <w:r w:rsidR="0033516E">
        <w:rPr>
          <w:rFonts w:ascii="Arial" w:hAnsi="Arial" w:cs="Arial"/>
          <w:bCs/>
          <w:sz w:val="20"/>
          <w:szCs w:val="20"/>
        </w:rPr>
        <w:t>insurers have</w:t>
      </w:r>
      <w:r w:rsidR="006E47C7" w:rsidRPr="00403CF2">
        <w:rPr>
          <w:rFonts w:ascii="Arial" w:hAnsi="Arial" w:cs="Arial"/>
          <w:bCs/>
          <w:sz w:val="20"/>
          <w:szCs w:val="20"/>
        </w:rPr>
        <w:t xml:space="preserve"> seen significant online and telephone usage (45% online, 42% telephone, 11% face to face.) </w:t>
      </w:r>
      <w:r w:rsidR="002D7B26" w:rsidRPr="00403CF2">
        <w:rPr>
          <w:rFonts w:ascii="Arial" w:hAnsi="Arial" w:cs="Arial"/>
          <w:bCs/>
          <w:sz w:val="20"/>
          <w:szCs w:val="20"/>
        </w:rPr>
        <w:t>The provision of remotely accessible support services ha</w:t>
      </w:r>
      <w:r w:rsidR="002D7B26">
        <w:rPr>
          <w:rFonts w:ascii="Arial" w:hAnsi="Arial" w:cs="Arial"/>
          <w:bCs/>
          <w:sz w:val="20"/>
          <w:szCs w:val="20"/>
        </w:rPr>
        <w:t>s</w:t>
      </w:r>
      <w:r w:rsidR="002D7B26" w:rsidRPr="00403CF2">
        <w:rPr>
          <w:rFonts w:ascii="Arial" w:hAnsi="Arial" w:cs="Arial"/>
          <w:bCs/>
          <w:sz w:val="20"/>
          <w:szCs w:val="20"/>
        </w:rPr>
        <w:t xml:space="preserve"> been invaluable </w:t>
      </w:r>
      <w:r w:rsidR="002D7B26">
        <w:rPr>
          <w:rFonts w:ascii="Arial" w:hAnsi="Arial" w:cs="Arial"/>
          <w:bCs/>
          <w:sz w:val="20"/>
          <w:szCs w:val="20"/>
        </w:rPr>
        <w:t xml:space="preserve">in supporting people </w:t>
      </w:r>
      <w:r w:rsidR="002D7B26" w:rsidRPr="00403CF2">
        <w:rPr>
          <w:rFonts w:ascii="Arial" w:hAnsi="Arial" w:cs="Arial"/>
          <w:bCs/>
          <w:sz w:val="20"/>
          <w:szCs w:val="20"/>
        </w:rPr>
        <w:t>during the pandemic and periods of social distancing</w:t>
      </w:r>
      <w:r w:rsidR="002D7B26">
        <w:rPr>
          <w:rFonts w:ascii="Arial" w:hAnsi="Arial" w:cs="Arial"/>
          <w:bCs/>
          <w:sz w:val="20"/>
          <w:szCs w:val="20"/>
        </w:rPr>
        <w:t>.</w:t>
      </w:r>
    </w:p>
    <w:p w14:paraId="08C6C9BE" w14:textId="1AD45254" w:rsidR="006A149D" w:rsidRPr="00B60F08" w:rsidRDefault="006A149D" w:rsidP="00B60F08">
      <w:pPr>
        <w:pStyle w:val="NoSpacing"/>
        <w:rPr>
          <w:rFonts w:ascii="Arial" w:hAnsi="Arial" w:cs="Arial"/>
          <w:sz w:val="20"/>
          <w:szCs w:val="20"/>
        </w:rPr>
      </w:pPr>
    </w:p>
    <w:p w14:paraId="6BCEAC18" w14:textId="6C9D36F2" w:rsidR="00512F4E" w:rsidRPr="00B60F08" w:rsidRDefault="006A149D" w:rsidP="00B60F08">
      <w:pPr>
        <w:pStyle w:val="NoSpacing"/>
        <w:rPr>
          <w:rFonts w:ascii="Arial" w:hAnsi="Arial" w:cs="Arial"/>
          <w:sz w:val="20"/>
          <w:szCs w:val="20"/>
        </w:rPr>
      </w:pPr>
      <w:r w:rsidRPr="00B60F08">
        <w:rPr>
          <w:rFonts w:ascii="Arial" w:hAnsi="Arial" w:cs="Arial"/>
          <w:sz w:val="20"/>
          <w:szCs w:val="20"/>
        </w:rPr>
        <w:t>These embedded services are funded by the insurer, provided at no extra cost to the employer and can be accessed 24/7 regardless of whether a claim has been made</w:t>
      </w:r>
      <w:r w:rsidR="006E47C7">
        <w:rPr>
          <w:rFonts w:ascii="Arial" w:hAnsi="Arial" w:cs="Arial"/>
          <w:sz w:val="20"/>
          <w:szCs w:val="20"/>
        </w:rPr>
        <w:t>.</w:t>
      </w:r>
    </w:p>
    <w:p w14:paraId="32FD7AFF" w14:textId="1F601982" w:rsidR="009748C7" w:rsidRPr="00B60F08" w:rsidRDefault="009748C7" w:rsidP="00B60F08">
      <w:pPr>
        <w:pStyle w:val="NoSpacing"/>
        <w:rPr>
          <w:rFonts w:ascii="Arial" w:hAnsi="Arial" w:cs="Arial"/>
          <w:sz w:val="20"/>
          <w:szCs w:val="20"/>
        </w:rPr>
      </w:pPr>
    </w:p>
    <w:p w14:paraId="7905689A" w14:textId="64BA29C6" w:rsidR="00EA0164" w:rsidRDefault="00BE5F00" w:rsidP="004C13A1">
      <w:pPr>
        <w:pStyle w:val="NoSpacing"/>
        <w:rPr>
          <w:rFonts w:ascii="Arial" w:hAnsi="Arial" w:cs="Arial"/>
          <w:sz w:val="20"/>
          <w:szCs w:val="20"/>
        </w:rPr>
      </w:pPr>
      <w:r w:rsidRPr="00B60F08">
        <w:rPr>
          <w:rFonts w:ascii="Arial" w:hAnsi="Arial" w:cs="Arial"/>
          <w:b/>
          <w:sz w:val="20"/>
          <w:szCs w:val="20"/>
        </w:rPr>
        <w:t xml:space="preserve">Katharine Moxham, spokesperson for GRiD said: </w:t>
      </w:r>
      <w:r w:rsidRPr="00B60F08">
        <w:rPr>
          <w:rFonts w:ascii="Arial" w:hAnsi="Arial" w:cs="Arial"/>
          <w:bCs/>
          <w:sz w:val="20"/>
          <w:szCs w:val="20"/>
        </w:rPr>
        <w:t>‘The group risk industry is growing year on year and these figures demonstrate why. They’re some of the most valued benefits for employers and employees</w:t>
      </w:r>
      <w:r w:rsidR="0019104E" w:rsidRPr="00B60F08">
        <w:rPr>
          <w:rFonts w:ascii="Arial" w:hAnsi="Arial" w:cs="Arial"/>
          <w:bCs/>
          <w:sz w:val="20"/>
          <w:szCs w:val="20"/>
        </w:rPr>
        <w:t>. T</w:t>
      </w:r>
      <w:r w:rsidRPr="00B60F08">
        <w:rPr>
          <w:rFonts w:ascii="Arial" w:hAnsi="Arial" w:cs="Arial"/>
          <w:bCs/>
          <w:sz w:val="20"/>
          <w:szCs w:val="20"/>
        </w:rPr>
        <w:t>heir value is tangible</w:t>
      </w:r>
      <w:r w:rsidR="0019104E" w:rsidRPr="00B60F08">
        <w:rPr>
          <w:rFonts w:ascii="Arial" w:hAnsi="Arial" w:cs="Arial"/>
          <w:bCs/>
          <w:sz w:val="20"/>
          <w:szCs w:val="20"/>
        </w:rPr>
        <w:t>, financial and practical,</w:t>
      </w:r>
      <w:r w:rsidRPr="00B60F08">
        <w:rPr>
          <w:rFonts w:ascii="Arial" w:hAnsi="Arial" w:cs="Arial"/>
          <w:bCs/>
          <w:sz w:val="20"/>
          <w:szCs w:val="20"/>
        </w:rPr>
        <w:t xml:space="preserve"> and employers recognise just how much they help their business and their workforce.</w:t>
      </w:r>
      <w:r w:rsidR="00512F4E">
        <w:rPr>
          <w:rFonts w:ascii="Arial" w:hAnsi="Arial" w:cs="Arial"/>
          <w:bCs/>
          <w:sz w:val="20"/>
          <w:szCs w:val="20"/>
        </w:rPr>
        <w:t>’</w:t>
      </w:r>
      <w:r w:rsidR="00512F4E" w:rsidRPr="00B60F08">
        <w:rPr>
          <w:rFonts w:ascii="Arial" w:hAnsi="Arial" w:cs="Arial"/>
          <w:sz w:val="20"/>
          <w:szCs w:val="20"/>
        </w:rPr>
        <w:t xml:space="preserve"> </w:t>
      </w:r>
    </w:p>
    <w:p w14:paraId="54E18AE9" w14:textId="77777777" w:rsidR="004C13A1" w:rsidRPr="004C13A1" w:rsidRDefault="004C13A1" w:rsidP="004C13A1">
      <w:pPr>
        <w:pStyle w:val="NoSpacing"/>
        <w:rPr>
          <w:rFonts w:ascii="Arial" w:hAnsi="Arial" w:cs="Arial"/>
          <w:sz w:val="20"/>
          <w:szCs w:val="20"/>
        </w:rPr>
      </w:pPr>
    </w:p>
    <w:p w14:paraId="5F8AD3FB" w14:textId="77777777" w:rsidR="002F16FA" w:rsidRPr="00B60F08" w:rsidRDefault="002F16FA" w:rsidP="00B60F08">
      <w:pPr>
        <w:pStyle w:val="NoSpacing"/>
        <w:rPr>
          <w:rFonts w:ascii="Arial" w:hAnsi="Arial" w:cs="Arial"/>
          <w:b/>
          <w:sz w:val="20"/>
          <w:szCs w:val="20"/>
        </w:rPr>
      </w:pPr>
      <w:r w:rsidRPr="00B60F08">
        <w:rPr>
          <w:rFonts w:ascii="Arial" w:hAnsi="Arial" w:cs="Arial"/>
          <w:b/>
          <w:sz w:val="20"/>
          <w:szCs w:val="20"/>
        </w:rPr>
        <w:t>Total benefits paid</w:t>
      </w:r>
    </w:p>
    <w:p w14:paraId="54521D01" w14:textId="77777777" w:rsidR="0004726B" w:rsidRPr="00B60F08" w:rsidRDefault="0004726B" w:rsidP="00B60F08">
      <w:pPr>
        <w:pStyle w:val="NoSpacing"/>
        <w:rPr>
          <w:rFonts w:ascii="Arial" w:hAnsi="Arial" w:cs="Arial"/>
          <w:sz w:val="20"/>
          <w:szCs w:val="20"/>
        </w:rPr>
      </w:pPr>
      <w:r w:rsidRPr="00B60F08">
        <w:rPr>
          <w:rFonts w:ascii="Arial" w:hAnsi="Arial" w:cs="Arial"/>
          <w:sz w:val="20"/>
          <w:szCs w:val="20"/>
        </w:rPr>
        <w:t xml:space="preserve">Group life assurance policies paid out total benefits to the value of £1.37 billion (an increase of £199.78 million over 2019); group income protection policies paid out a total of £550.86 million (an increase of £57.88 million compared with 2019); group critical illness policies paid out benefits totalling £91.64 million (a slight decrease of £1.96 million over 2019). </w:t>
      </w:r>
    </w:p>
    <w:p w14:paraId="6D2F9C88" w14:textId="77777777" w:rsidR="0004726B" w:rsidRPr="00B60F08" w:rsidRDefault="0004726B" w:rsidP="00B60F08">
      <w:pPr>
        <w:pStyle w:val="NoSpacing"/>
        <w:rPr>
          <w:rFonts w:ascii="Arial" w:hAnsi="Arial" w:cs="Arial"/>
          <w:sz w:val="20"/>
          <w:szCs w:val="20"/>
          <w:highlight w:val="yellow"/>
        </w:rPr>
      </w:pPr>
    </w:p>
    <w:p w14:paraId="56950032" w14:textId="4DAA1228" w:rsidR="0004726B" w:rsidRPr="00B60F08" w:rsidRDefault="0004726B" w:rsidP="00B60F08">
      <w:pPr>
        <w:pStyle w:val="NoSpacing"/>
        <w:rPr>
          <w:rFonts w:ascii="Arial" w:hAnsi="Arial" w:cs="Arial"/>
          <w:sz w:val="20"/>
          <w:szCs w:val="20"/>
        </w:rPr>
      </w:pPr>
      <w:r w:rsidRPr="00B60F08">
        <w:rPr>
          <w:rFonts w:ascii="Arial" w:hAnsi="Arial" w:cs="Arial"/>
          <w:sz w:val="20"/>
          <w:szCs w:val="20"/>
        </w:rPr>
        <w:t>The average new claim amounts (</w:t>
      </w:r>
      <w:r w:rsidRPr="00B60F08">
        <w:rPr>
          <w:rFonts w:ascii="Arial" w:eastAsia="Times New Roman" w:hAnsi="Arial" w:cs="Arial"/>
          <w:sz w:val="20"/>
          <w:szCs w:val="20"/>
          <w:lang w:eastAsia="en-GB"/>
        </w:rPr>
        <w:t>£118,244 for group life; £28,138 p.a.</w:t>
      </w:r>
      <w:r w:rsidRPr="00B60F08">
        <w:rPr>
          <w:rFonts w:ascii="Arial" w:hAnsi="Arial" w:cs="Arial"/>
          <w:sz w:val="20"/>
          <w:szCs w:val="20"/>
        </w:rPr>
        <w:t xml:space="preserve"> for group income protection; </w:t>
      </w:r>
      <w:r w:rsidRPr="00B60F08">
        <w:rPr>
          <w:rFonts w:ascii="Arial" w:eastAsia="Times New Roman" w:hAnsi="Arial" w:cs="Arial"/>
          <w:sz w:val="20"/>
          <w:szCs w:val="20"/>
          <w:lang w:eastAsia="en-GB"/>
        </w:rPr>
        <w:t xml:space="preserve">£70,274 for group critical illness) evidence the fact that </w:t>
      </w:r>
      <w:r w:rsidRPr="00B60F08">
        <w:rPr>
          <w:rFonts w:ascii="Arial" w:hAnsi="Arial" w:cs="Arial"/>
          <w:sz w:val="20"/>
          <w:szCs w:val="20"/>
        </w:rPr>
        <w:t>these benefits should not just be seen as perks for the higher paid but that they throw a vital financial lifeline to people regardless of their salary, age or position</w:t>
      </w:r>
      <w:r w:rsidR="00747BB0" w:rsidRPr="00747BB0">
        <w:rPr>
          <w:rFonts w:ascii="Arial" w:eastAsia="Times New Roman" w:hAnsi="Arial" w:cs="Arial"/>
          <w:color w:val="000000"/>
          <w:sz w:val="20"/>
          <w:szCs w:val="20"/>
        </w:rPr>
        <w:t xml:space="preserve"> </w:t>
      </w:r>
      <w:r w:rsidR="00747BB0" w:rsidRPr="003263BF">
        <w:rPr>
          <w:rFonts w:ascii="Arial" w:eastAsia="Times New Roman" w:hAnsi="Arial" w:cs="Arial"/>
          <w:color w:val="000000"/>
          <w:sz w:val="20"/>
          <w:szCs w:val="20"/>
        </w:rPr>
        <w:t xml:space="preserve">and </w:t>
      </w:r>
      <w:r w:rsidR="00CC0D87" w:rsidRPr="003263BF">
        <w:rPr>
          <w:rFonts w:ascii="Arial" w:eastAsia="Times New Roman" w:hAnsi="Arial" w:cs="Arial"/>
          <w:color w:val="000000"/>
          <w:sz w:val="20"/>
          <w:szCs w:val="20"/>
        </w:rPr>
        <w:t>they are</w:t>
      </w:r>
      <w:r w:rsidR="00747BB0">
        <w:rPr>
          <w:rFonts w:ascii="Arial" w:eastAsia="Times New Roman" w:hAnsi="Arial" w:cs="Arial"/>
          <w:color w:val="000000"/>
          <w:sz w:val="20"/>
          <w:szCs w:val="20"/>
        </w:rPr>
        <w:t xml:space="preserve"> often the only financial protection many employees will have</w:t>
      </w:r>
      <w:r w:rsidRPr="00B60F08">
        <w:rPr>
          <w:rFonts w:ascii="Arial" w:hAnsi="Arial" w:cs="Arial"/>
          <w:sz w:val="20"/>
          <w:szCs w:val="20"/>
        </w:rPr>
        <w:t xml:space="preserve">. </w:t>
      </w:r>
    </w:p>
    <w:p w14:paraId="48B0C72C" w14:textId="77777777" w:rsidR="00512F4E" w:rsidRDefault="00512F4E" w:rsidP="00A03696">
      <w:pPr>
        <w:pStyle w:val="NoSpacing"/>
        <w:rPr>
          <w:rFonts w:ascii="Arial" w:hAnsi="Arial" w:cs="Arial"/>
          <w:b/>
          <w:sz w:val="20"/>
          <w:szCs w:val="20"/>
        </w:rPr>
      </w:pPr>
    </w:p>
    <w:p w14:paraId="1841A85B" w14:textId="6978570F" w:rsidR="004925FA" w:rsidRPr="00B60F08" w:rsidRDefault="00316200" w:rsidP="00A03696">
      <w:pPr>
        <w:pStyle w:val="NoSpacing"/>
        <w:rPr>
          <w:rFonts w:ascii="Arial" w:hAnsi="Arial" w:cs="Arial"/>
          <w:b/>
          <w:sz w:val="20"/>
          <w:szCs w:val="20"/>
        </w:rPr>
      </w:pPr>
      <w:r w:rsidRPr="00B60F08">
        <w:rPr>
          <w:rFonts w:ascii="Arial" w:hAnsi="Arial" w:cs="Arial"/>
          <w:b/>
          <w:sz w:val="20"/>
          <w:szCs w:val="20"/>
        </w:rPr>
        <w:t>T</w:t>
      </w:r>
      <w:r w:rsidR="00A03696" w:rsidRPr="00B60F08">
        <w:rPr>
          <w:rFonts w:ascii="Arial" w:hAnsi="Arial" w:cs="Arial"/>
          <w:b/>
          <w:sz w:val="20"/>
          <w:szCs w:val="20"/>
        </w:rPr>
        <w:t>otal claims paid</w:t>
      </w:r>
      <w:r w:rsidR="00BE09D0" w:rsidRPr="00B60F08">
        <w:rPr>
          <w:rFonts w:ascii="Arial" w:hAnsi="Arial" w:cs="Arial"/>
          <w:b/>
          <w:sz w:val="20"/>
          <w:szCs w:val="20"/>
        </w:rPr>
        <w:t xml:space="preserve"> and </w:t>
      </w:r>
      <w:r w:rsidR="00A03696" w:rsidRPr="00B60F08">
        <w:rPr>
          <w:rFonts w:ascii="Arial" w:hAnsi="Arial" w:cs="Arial"/>
          <w:b/>
          <w:sz w:val="20"/>
          <w:szCs w:val="20"/>
        </w:rPr>
        <w:t xml:space="preserve">average </w:t>
      </w:r>
      <w:r w:rsidR="00685D65" w:rsidRPr="00B60F08">
        <w:rPr>
          <w:rFonts w:ascii="Arial" w:hAnsi="Arial" w:cs="Arial"/>
          <w:b/>
          <w:sz w:val="20"/>
          <w:szCs w:val="20"/>
        </w:rPr>
        <w:t xml:space="preserve">new </w:t>
      </w:r>
      <w:r w:rsidR="00A03696" w:rsidRPr="00B60F08">
        <w:rPr>
          <w:rFonts w:ascii="Arial" w:hAnsi="Arial" w:cs="Arial"/>
          <w:b/>
          <w:sz w:val="20"/>
          <w:szCs w:val="20"/>
        </w:rPr>
        <w:t>claim amount</w:t>
      </w:r>
      <w:r w:rsidR="00BE09D0" w:rsidRPr="00B60F08">
        <w:rPr>
          <w:rFonts w:ascii="Arial" w:hAnsi="Arial" w:cs="Arial"/>
          <w:b/>
          <w:sz w:val="20"/>
          <w:szCs w:val="20"/>
        </w:rPr>
        <w:t>s</w:t>
      </w:r>
    </w:p>
    <w:p w14:paraId="5B66F14A" w14:textId="77777777" w:rsidR="004925FA" w:rsidRPr="00B60F08" w:rsidRDefault="004925FA" w:rsidP="004925FA">
      <w:pPr>
        <w:pStyle w:val="NoSpacing"/>
        <w:jc w:val="both"/>
        <w:rPr>
          <w:rFonts w:ascii="Arial" w:hAnsi="Arial" w:cs="Arial"/>
          <w:sz w:val="20"/>
          <w:szCs w:val="20"/>
        </w:rPr>
      </w:pPr>
    </w:p>
    <w:tbl>
      <w:tblPr>
        <w:tblW w:w="5000" w:type="pct"/>
        <w:tblLook w:val="04A0" w:firstRow="1" w:lastRow="0" w:firstColumn="1" w:lastColumn="0" w:noHBand="0" w:noVBand="1"/>
      </w:tblPr>
      <w:tblGrid>
        <w:gridCol w:w="2440"/>
        <w:gridCol w:w="1247"/>
        <w:gridCol w:w="1317"/>
        <w:gridCol w:w="1643"/>
        <w:gridCol w:w="2359"/>
      </w:tblGrid>
      <w:tr w:rsidR="004925FA" w:rsidRPr="00B60F08" w14:paraId="75719DAB" w14:textId="77777777" w:rsidTr="0061141B">
        <w:trPr>
          <w:trHeight w:val="585"/>
        </w:trPr>
        <w:tc>
          <w:tcPr>
            <w:tcW w:w="863" w:type="pct"/>
            <w:tcBorders>
              <w:top w:val="single" w:sz="8" w:space="0" w:color="auto"/>
              <w:left w:val="single" w:sz="8" w:space="0" w:color="auto"/>
              <w:bottom w:val="single" w:sz="8" w:space="0" w:color="auto"/>
              <w:right w:val="single" w:sz="8" w:space="0" w:color="auto"/>
            </w:tcBorders>
            <w:shd w:val="clear" w:color="000000" w:fill="7030A0"/>
            <w:noWrap/>
            <w:vAlign w:val="center"/>
            <w:hideMark/>
          </w:tcPr>
          <w:p w14:paraId="17438704" w14:textId="77777777" w:rsidR="004925FA" w:rsidRPr="00116848" w:rsidRDefault="004925FA" w:rsidP="0061141B">
            <w:pPr>
              <w:spacing w:after="0" w:line="240" w:lineRule="auto"/>
              <w:jc w:val="both"/>
              <w:rPr>
                <w:rFonts w:ascii="Arial" w:eastAsia="Times New Roman" w:hAnsi="Arial" w:cs="Arial"/>
                <w:b/>
                <w:bCs/>
                <w:color w:val="FFFFFF"/>
                <w:sz w:val="20"/>
                <w:szCs w:val="20"/>
                <w:lang w:eastAsia="en-GB"/>
              </w:rPr>
            </w:pPr>
            <w:r w:rsidRPr="00116848">
              <w:rPr>
                <w:rFonts w:ascii="Arial" w:eastAsia="Times New Roman" w:hAnsi="Arial" w:cs="Arial"/>
                <w:b/>
                <w:bCs/>
                <w:color w:val="FFFFFF"/>
                <w:sz w:val="20"/>
                <w:szCs w:val="20"/>
                <w:lang w:eastAsia="en-GB"/>
              </w:rPr>
              <w:t>Benefit</w:t>
            </w:r>
          </w:p>
        </w:tc>
        <w:tc>
          <w:tcPr>
            <w:tcW w:w="890" w:type="pct"/>
            <w:tcBorders>
              <w:top w:val="single" w:sz="8" w:space="0" w:color="auto"/>
              <w:left w:val="nil"/>
              <w:bottom w:val="single" w:sz="8" w:space="0" w:color="auto"/>
              <w:right w:val="single" w:sz="8" w:space="0" w:color="auto"/>
            </w:tcBorders>
            <w:shd w:val="clear" w:color="000000" w:fill="7030A0"/>
            <w:vAlign w:val="center"/>
            <w:hideMark/>
          </w:tcPr>
          <w:p w14:paraId="149F63D8" w14:textId="43D02C89" w:rsidR="004925FA" w:rsidRPr="00116848" w:rsidRDefault="004925FA" w:rsidP="003E1DEE">
            <w:pPr>
              <w:spacing w:after="0" w:line="240" w:lineRule="auto"/>
              <w:jc w:val="center"/>
              <w:rPr>
                <w:rFonts w:ascii="Arial" w:eastAsia="Times New Roman" w:hAnsi="Arial" w:cs="Arial"/>
                <w:b/>
                <w:bCs/>
                <w:color w:val="FFFFFF"/>
                <w:sz w:val="20"/>
                <w:szCs w:val="20"/>
                <w:lang w:eastAsia="en-GB"/>
              </w:rPr>
            </w:pPr>
            <w:r w:rsidRPr="00116848">
              <w:rPr>
                <w:rFonts w:ascii="Arial" w:eastAsia="Times New Roman" w:hAnsi="Arial" w:cs="Arial"/>
                <w:b/>
                <w:bCs/>
                <w:color w:val="FFFFFF"/>
                <w:sz w:val="20"/>
                <w:szCs w:val="20"/>
                <w:lang w:eastAsia="en-GB"/>
              </w:rPr>
              <w:t>No.</w:t>
            </w:r>
            <w:r w:rsidR="000C1194" w:rsidRPr="00116848">
              <w:rPr>
                <w:rFonts w:ascii="Arial" w:eastAsia="Times New Roman" w:hAnsi="Arial" w:cs="Arial"/>
                <w:b/>
                <w:bCs/>
                <w:color w:val="FFFFFF"/>
                <w:sz w:val="20"/>
                <w:szCs w:val="20"/>
                <w:lang w:eastAsia="en-GB"/>
              </w:rPr>
              <w:t xml:space="preserve"> </w:t>
            </w:r>
            <w:r w:rsidRPr="00116848">
              <w:rPr>
                <w:rFonts w:ascii="Arial" w:eastAsia="Times New Roman" w:hAnsi="Arial" w:cs="Arial"/>
                <w:b/>
                <w:bCs/>
                <w:color w:val="FFFFFF"/>
                <w:sz w:val="20"/>
                <w:szCs w:val="20"/>
                <w:lang w:eastAsia="en-GB"/>
              </w:rPr>
              <w:t>of claims</w:t>
            </w:r>
          </w:p>
        </w:tc>
        <w:tc>
          <w:tcPr>
            <w:tcW w:w="631" w:type="pct"/>
            <w:tcBorders>
              <w:top w:val="single" w:sz="8" w:space="0" w:color="auto"/>
              <w:left w:val="nil"/>
              <w:bottom w:val="single" w:sz="8" w:space="0" w:color="auto"/>
              <w:right w:val="single" w:sz="8" w:space="0" w:color="auto"/>
            </w:tcBorders>
            <w:shd w:val="clear" w:color="000000" w:fill="7030A0"/>
            <w:vAlign w:val="center"/>
            <w:hideMark/>
          </w:tcPr>
          <w:p w14:paraId="41C62292" w14:textId="24495944" w:rsidR="004925FA" w:rsidRPr="00116848" w:rsidRDefault="004925FA" w:rsidP="003E1DEE">
            <w:pPr>
              <w:spacing w:after="0" w:line="240" w:lineRule="auto"/>
              <w:jc w:val="center"/>
              <w:rPr>
                <w:rFonts w:ascii="Arial" w:eastAsia="Times New Roman" w:hAnsi="Arial" w:cs="Arial"/>
                <w:b/>
                <w:bCs/>
                <w:color w:val="FFFFFF"/>
                <w:sz w:val="20"/>
                <w:szCs w:val="20"/>
                <w:lang w:eastAsia="en-GB"/>
              </w:rPr>
            </w:pPr>
            <w:r w:rsidRPr="00116848">
              <w:rPr>
                <w:rFonts w:ascii="Arial" w:eastAsia="Times New Roman" w:hAnsi="Arial" w:cs="Arial"/>
                <w:b/>
                <w:bCs/>
                <w:color w:val="FFFFFF"/>
                <w:sz w:val="20"/>
                <w:szCs w:val="20"/>
                <w:lang w:eastAsia="en-GB"/>
              </w:rPr>
              <w:t>Value</w:t>
            </w:r>
            <w:r w:rsidR="00D011A9" w:rsidRPr="00116848">
              <w:rPr>
                <w:rFonts w:ascii="Arial" w:eastAsia="Times New Roman" w:hAnsi="Arial" w:cs="Arial"/>
                <w:b/>
                <w:bCs/>
                <w:color w:val="FFFFFF"/>
                <w:sz w:val="20"/>
                <w:szCs w:val="20"/>
                <w:lang w:eastAsia="en-GB"/>
              </w:rPr>
              <w:t xml:space="preserve"> </w:t>
            </w:r>
            <w:r w:rsidRPr="00116848">
              <w:rPr>
                <w:rFonts w:ascii="Arial" w:eastAsia="Times New Roman" w:hAnsi="Arial" w:cs="Arial"/>
                <w:b/>
                <w:bCs/>
                <w:color w:val="FFFFFF"/>
                <w:sz w:val="20"/>
                <w:szCs w:val="20"/>
                <w:lang w:eastAsia="en-GB"/>
              </w:rPr>
              <w:t>of claims paid*</w:t>
            </w:r>
          </w:p>
        </w:tc>
        <w:tc>
          <w:tcPr>
            <w:tcW w:w="1109" w:type="pct"/>
            <w:tcBorders>
              <w:top w:val="single" w:sz="8" w:space="0" w:color="auto"/>
              <w:left w:val="nil"/>
              <w:bottom w:val="single" w:sz="8" w:space="0" w:color="auto"/>
              <w:right w:val="single" w:sz="8" w:space="0" w:color="auto"/>
            </w:tcBorders>
            <w:shd w:val="clear" w:color="000000" w:fill="7030A0"/>
            <w:vAlign w:val="center"/>
            <w:hideMark/>
          </w:tcPr>
          <w:p w14:paraId="6929115B" w14:textId="77777777" w:rsidR="004925FA" w:rsidRPr="00116848" w:rsidRDefault="004925FA" w:rsidP="0061141B">
            <w:pPr>
              <w:spacing w:after="0" w:line="240" w:lineRule="auto"/>
              <w:jc w:val="center"/>
              <w:rPr>
                <w:rFonts w:ascii="Arial" w:eastAsia="Times New Roman" w:hAnsi="Arial" w:cs="Arial"/>
                <w:b/>
                <w:bCs/>
                <w:color w:val="FFFFFF"/>
                <w:sz w:val="20"/>
                <w:szCs w:val="20"/>
                <w:lang w:eastAsia="en-GB"/>
              </w:rPr>
            </w:pPr>
            <w:r w:rsidRPr="00116848">
              <w:rPr>
                <w:rFonts w:ascii="Arial" w:eastAsia="Times New Roman" w:hAnsi="Arial" w:cs="Arial"/>
                <w:b/>
                <w:bCs/>
                <w:color w:val="FFFFFF"/>
                <w:sz w:val="20"/>
                <w:szCs w:val="20"/>
                <w:lang w:eastAsia="en-GB"/>
              </w:rPr>
              <w:t>Average new claim amount</w:t>
            </w:r>
          </w:p>
        </w:tc>
        <w:tc>
          <w:tcPr>
            <w:tcW w:w="1507" w:type="pct"/>
            <w:tcBorders>
              <w:top w:val="single" w:sz="8" w:space="0" w:color="auto"/>
              <w:left w:val="nil"/>
              <w:bottom w:val="single" w:sz="8" w:space="0" w:color="auto"/>
              <w:right w:val="single" w:sz="8" w:space="0" w:color="auto"/>
            </w:tcBorders>
            <w:shd w:val="clear" w:color="000000" w:fill="7030A0"/>
            <w:vAlign w:val="center"/>
            <w:hideMark/>
          </w:tcPr>
          <w:p w14:paraId="678BB37D" w14:textId="77777777" w:rsidR="004925FA" w:rsidRPr="00116848" w:rsidRDefault="004925FA" w:rsidP="003E1DEE">
            <w:pPr>
              <w:spacing w:after="0" w:line="240" w:lineRule="auto"/>
              <w:jc w:val="center"/>
              <w:rPr>
                <w:rFonts w:ascii="Arial" w:eastAsia="Times New Roman" w:hAnsi="Arial" w:cs="Arial"/>
                <w:b/>
                <w:bCs/>
                <w:color w:val="FFFFFF"/>
                <w:sz w:val="20"/>
                <w:szCs w:val="20"/>
                <w:lang w:eastAsia="en-GB"/>
              </w:rPr>
            </w:pPr>
            <w:r w:rsidRPr="00116848">
              <w:rPr>
                <w:rFonts w:ascii="Arial" w:eastAsia="Times New Roman" w:hAnsi="Arial" w:cs="Arial"/>
                <w:b/>
                <w:bCs/>
                <w:color w:val="FFFFFF"/>
                <w:sz w:val="20"/>
                <w:szCs w:val="20"/>
                <w:lang w:eastAsia="en-GB"/>
              </w:rPr>
              <w:t>% of new claims paid for 2020</w:t>
            </w:r>
          </w:p>
        </w:tc>
      </w:tr>
      <w:tr w:rsidR="004925FA" w:rsidRPr="00B60F08" w14:paraId="494D44AB" w14:textId="77777777" w:rsidTr="0061141B">
        <w:trPr>
          <w:trHeight w:val="300"/>
        </w:trPr>
        <w:tc>
          <w:tcPr>
            <w:tcW w:w="863" w:type="pct"/>
            <w:tcBorders>
              <w:top w:val="nil"/>
              <w:left w:val="single" w:sz="8" w:space="0" w:color="auto"/>
              <w:bottom w:val="single" w:sz="8" w:space="0" w:color="auto"/>
              <w:right w:val="single" w:sz="8" w:space="0" w:color="auto"/>
            </w:tcBorders>
            <w:shd w:val="clear" w:color="auto" w:fill="auto"/>
            <w:noWrap/>
            <w:vAlign w:val="center"/>
            <w:hideMark/>
          </w:tcPr>
          <w:p w14:paraId="22BAB277" w14:textId="77777777" w:rsidR="004925FA" w:rsidRPr="00B60F08" w:rsidRDefault="004925FA" w:rsidP="0061141B">
            <w:pPr>
              <w:spacing w:after="0" w:line="240" w:lineRule="auto"/>
              <w:jc w:val="both"/>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Group Life Assurance</w:t>
            </w:r>
          </w:p>
        </w:tc>
        <w:tc>
          <w:tcPr>
            <w:tcW w:w="890" w:type="pct"/>
            <w:tcBorders>
              <w:top w:val="nil"/>
              <w:left w:val="nil"/>
              <w:bottom w:val="single" w:sz="8" w:space="0" w:color="auto"/>
              <w:right w:val="single" w:sz="8" w:space="0" w:color="auto"/>
            </w:tcBorders>
            <w:shd w:val="clear" w:color="auto" w:fill="auto"/>
            <w:noWrap/>
            <w:vAlign w:val="center"/>
            <w:hideMark/>
          </w:tcPr>
          <w:p w14:paraId="6F5D571E" w14:textId="77777777" w:rsidR="004925FA" w:rsidRPr="00B60F08" w:rsidRDefault="004925FA" w:rsidP="0061141B">
            <w:pPr>
              <w:spacing w:after="0" w:line="240" w:lineRule="auto"/>
              <w:jc w:val="right"/>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11,592</w:t>
            </w:r>
          </w:p>
        </w:tc>
        <w:tc>
          <w:tcPr>
            <w:tcW w:w="631" w:type="pct"/>
            <w:tcBorders>
              <w:top w:val="nil"/>
              <w:left w:val="nil"/>
              <w:bottom w:val="single" w:sz="8" w:space="0" w:color="auto"/>
              <w:right w:val="single" w:sz="8" w:space="0" w:color="auto"/>
            </w:tcBorders>
            <w:shd w:val="clear" w:color="auto" w:fill="auto"/>
            <w:noWrap/>
            <w:vAlign w:val="center"/>
            <w:hideMark/>
          </w:tcPr>
          <w:p w14:paraId="6AE41C92" w14:textId="77777777" w:rsidR="004925FA" w:rsidRPr="00B60F08" w:rsidRDefault="004925FA" w:rsidP="0061141B">
            <w:pPr>
              <w:spacing w:after="0" w:line="240" w:lineRule="auto"/>
              <w:jc w:val="center"/>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 xml:space="preserve"> £1,370.6m </w:t>
            </w:r>
          </w:p>
        </w:tc>
        <w:tc>
          <w:tcPr>
            <w:tcW w:w="1109" w:type="pct"/>
            <w:tcBorders>
              <w:top w:val="nil"/>
              <w:left w:val="nil"/>
              <w:bottom w:val="single" w:sz="8" w:space="0" w:color="auto"/>
              <w:right w:val="single" w:sz="8" w:space="0" w:color="auto"/>
            </w:tcBorders>
            <w:shd w:val="clear" w:color="auto" w:fill="auto"/>
            <w:noWrap/>
            <w:vAlign w:val="center"/>
            <w:hideMark/>
          </w:tcPr>
          <w:p w14:paraId="4C2904D9" w14:textId="77777777" w:rsidR="004925FA" w:rsidRPr="00B60F08" w:rsidRDefault="004925FA" w:rsidP="0061141B">
            <w:pPr>
              <w:spacing w:after="0" w:line="240" w:lineRule="auto"/>
              <w:jc w:val="center"/>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£118,244</w:t>
            </w:r>
          </w:p>
        </w:tc>
        <w:tc>
          <w:tcPr>
            <w:tcW w:w="1507" w:type="pct"/>
            <w:tcBorders>
              <w:top w:val="nil"/>
              <w:left w:val="nil"/>
              <w:bottom w:val="single" w:sz="8" w:space="0" w:color="auto"/>
              <w:right w:val="single" w:sz="8" w:space="0" w:color="auto"/>
            </w:tcBorders>
            <w:shd w:val="clear" w:color="auto" w:fill="auto"/>
            <w:vAlign w:val="center"/>
            <w:hideMark/>
          </w:tcPr>
          <w:p w14:paraId="5CABE3C1" w14:textId="77777777" w:rsidR="004925FA" w:rsidRPr="00B60F08" w:rsidRDefault="004925FA" w:rsidP="0061141B">
            <w:pPr>
              <w:spacing w:after="0" w:line="240" w:lineRule="auto"/>
              <w:jc w:val="center"/>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99.8%</w:t>
            </w:r>
          </w:p>
        </w:tc>
      </w:tr>
      <w:tr w:rsidR="004925FA" w:rsidRPr="00B60F08" w14:paraId="36018BFC" w14:textId="77777777" w:rsidTr="0061141B">
        <w:trPr>
          <w:trHeight w:val="585"/>
        </w:trPr>
        <w:tc>
          <w:tcPr>
            <w:tcW w:w="863" w:type="pct"/>
            <w:tcBorders>
              <w:top w:val="nil"/>
              <w:left w:val="single" w:sz="8" w:space="0" w:color="auto"/>
              <w:bottom w:val="single" w:sz="8" w:space="0" w:color="auto"/>
              <w:right w:val="single" w:sz="8" w:space="0" w:color="auto"/>
            </w:tcBorders>
            <w:shd w:val="clear" w:color="auto" w:fill="auto"/>
            <w:noWrap/>
            <w:vAlign w:val="center"/>
            <w:hideMark/>
          </w:tcPr>
          <w:p w14:paraId="345040FE" w14:textId="77777777" w:rsidR="004925FA" w:rsidRPr="00B60F08" w:rsidRDefault="004925FA" w:rsidP="0061141B">
            <w:pPr>
              <w:spacing w:after="0" w:line="240" w:lineRule="auto"/>
              <w:jc w:val="both"/>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Group Income Protection</w:t>
            </w:r>
          </w:p>
        </w:tc>
        <w:tc>
          <w:tcPr>
            <w:tcW w:w="890" w:type="pct"/>
            <w:tcBorders>
              <w:top w:val="nil"/>
              <w:left w:val="nil"/>
              <w:bottom w:val="single" w:sz="8" w:space="0" w:color="auto"/>
              <w:right w:val="single" w:sz="8" w:space="0" w:color="auto"/>
            </w:tcBorders>
            <w:shd w:val="clear" w:color="auto" w:fill="auto"/>
            <w:noWrap/>
            <w:vAlign w:val="center"/>
            <w:hideMark/>
          </w:tcPr>
          <w:p w14:paraId="05DA2732" w14:textId="77777777" w:rsidR="004925FA" w:rsidRPr="00B60F08" w:rsidRDefault="004925FA" w:rsidP="0061141B">
            <w:pPr>
              <w:spacing w:after="0" w:line="240" w:lineRule="auto"/>
              <w:jc w:val="right"/>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 xml:space="preserve"> 15,837 ** </w:t>
            </w:r>
          </w:p>
        </w:tc>
        <w:tc>
          <w:tcPr>
            <w:tcW w:w="631" w:type="pct"/>
            <w:tcBorders>
              <w:top w:val="nil"/>
              <w:left w:val="nil"/>
              <w:bottom w:val="single" w:sz="8" w:space="0" w:color="auto"/>
              <w:right w:val="single" w:sz="8" w:space="0" w:color="auto"/>
            </w:tcBorders>
            <w:shd w:val="clear" w:color="auto" w:fill="auto"/>
            <w:noWrap/>
            <w:vAlign w:val="center"/>
            <w:hideMark/>
          </w:tcPr>
          <w:p w14:paraId="1D1E5141" w14:textId="77777777" w:rsidR="004925FA" w:rsidRPr="00B60F08" w:rsidRDefault="004925FA" w:rsidP="0061141B">
            <w:pPr>
              <w:spacing w:after="0" w:line="240" w:lineRule="auto"/>
              <w:jc w:val="center"/>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 xml:space="preserve"> £550.86m** </w:t>
            </w:r>
          </w:p>
        </w:tc>
        <w:tc>
          <w:tcPr>
            <w:tcW w:w="1109" w:type="pct"/>
            <w:tcBorders>
              <w:top w:val="nil"/>
              <w:left w:val="nil"/>
              <w:bottom w:val="single" w:sz="8" w:space="0" w:color="auto"/>
              <w:right w:val="single" w:sz="8" w:space="0" w:color="auto"/>
            </w:tcBorders>
            <w:shd w:val="clear" w:color="auto" w:fill="auto"/>
            <w:noWrap/>
            <w:vAlign w:val="center"/>
            <w:hideMark/>
          </w:tcPr>
          <w:p w14:paraId="2F1FE4E9" w14:textId="537EF2E4" w:rsidR="004925FA" w:rsidRPr="00B60F08" w:rsidRDefault="00AE4961" w:rsidP="0061141B">
            <w:pPr>
              <w:spacing w:after="0" w:line="240" w:lineRule="auto"/>
              <w:jc w:val="center"/>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w:t>
            </w:r>
            <w:r w:rsidR="004925FA" w:rsidRPr="00B60F08">
              <w:rPr>
                <w:rFonts w:ascii="Arial" w:eastAsia="Times New Roman" w:hAnsi="Arial" w:cs="Arial"/>
                <w:color w:val="000000"/>
                <w:sz w:val="20"/>
                <w:szCs w:val="20"/>
                <w:lang w:eastAsia="en-GB"/>
              </w:rPr>
              <w:t>28</w:t>
            </w:r>
            <w:r w:rsidRPr="00B60F08">
              <w:rPr>
                <w:rFonts w:ascii="Arial" w:eastAsia="Times New Roman" w:hAnsi="Arial" w:cs="Arial"/>
                <w:color w:val="000000"/>
                <w:sz w:val="20"/>
                <w:szCs w:val="20"/>
                <w:lang w:eastAsia="en-GB"/>
              </w:rPr>
              <w:t>,</w:t>
            </w:r>
            <w:r w:rsidR="004925FA" w:rsidRPr="00B60F08">
              <w:rPr>
                <w:rFonts w:ascii="Arial" w:eastAsia="Times New Roman" w:hAnsi="Arial" w:cs="Arial"/>
                <w:color w:val="000000"/>
                <w:sz w:val="20"/>
                <w:szCs w:val="20"/>
                <w:lang w:eastAsia="en-GB"/>
              </w:rPr>
              <w:t>138***</w:t>
            </w:r>
          </w:p>
        </w:tc>
        <w:tc>
          <w:tcPr>
            <w:tcW w:w="1507" w:type="pct"/>
            <w:tcBorders>
              <w:top w:val="nil"/>
              <w:left w:val="nil"/>
              <w:bottom w:val="single" w:sz="8" w:space="0" w:color="auto"/>
              <w:right w:val="single" w:sz="8" w:space="0" w:color="auto"/>
            </w:tcBorders>
            <w:shd w:val="clear" w:color="auto" w:fill="auto"/>
            <w:vAlign w:val="center"/>
            <w:hideMark/>
          </w:tcPr>
          <w:p w14:paraId="759D7E41" w14:textId="683563F5" w:rsidR="004925FA" w:rsidRPr="00B60F08" w:rsidRDefault="004925FA" w:rsidP="0061141B">
            <w:pPr>
              <w:spacing w:after="0" w:line="240" w:lineRule="auto"/>
              <w:jc w:val="center"/>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76.2%</w:t>
            </w:r>
            <w:r w:rsidR="00F6389D" w:rsidRPr="00B60F08">
              <w:rPr>
                <w:rFonts w:ascii="Arial" w:eastAsia="Times New Roman" w:hAnsi="Arial" w:cs="Arial"/>
                <w:color w:val="000000"/>
                <w:sz w:val="20"/>
                <w:szCs w:val="20"/>
                <w:lang w:eastAsia="en-GB"/>
              </w:rPr>
              <w:t>****</w:t>
            </w:r>
          </w:p>
        </w:tc>
      </w:tr>
      <w:tr w:rsidR="004925FA" w:rsidRPr="00B60F08" w14:paraId="231BE8A4" w14:textId="77777777" w:rsidTr="0061141B">
        <w:trPr>
          <w:trHeight w:val="300"/>
        </w:trPr>
        <w:tc>
          <w:tcPr>
            <w:tcW w:w="863" w:type="pct"/>
            <w:tcBorders>
              <w:top w:val="nil"/>
              <w:left w:val="single" w:sz="8" w:space="0" w:color="auto"/>
              <w:bottom w:val="nil"/>
              <w:right w:val="single" w:sz="8" w:space="0" w:color="auto"/>
            </w:tcBorders>
            <w:shd w:val="clear" w:color="auto" w:fill="auto"/>
            <w:noWrap/>
            <w:vAlign w:val="center"/>
            <w:hideMark/>
          </w:tcPr>
          <w:p w14:paraId="74640C80" w14:textId="77777777" w:rsidR="004925FA" w:rsidRPr="00B60F08" w:rsidRDefault="004925FA" w:rsidP="0061141B">
            <w:pPr>
              <w:spacing w:after="0" w:line="240" w:lineRule="auto"/>
              <w:jc w:val="both"/>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Group Critical Illness</w:t>
            </w:r>
          </w:p>
        </w:tc>
        <w:tc>
          <w:tcPr>
            <w:tcW w:w="890" w:type="pct"/>
            <w:tcBorders>
              <w:top w:val="nil"/>
              <w:left w:val="nil"/>
              <w:bottom w:val="nil"/>
              <w:right w:val="single" w:sz="8" w:space="0" w:color="auto"/>
            </w:tcBorders>
            <w:shd w:val="clear" w:color="auto" w:fill="auto"/>
            <w:noWrap/>
            <w:vAlign w:val="center"/>
            <w:hideMark/>
          </w:tcPr>
          <w:p w14:paraId="3D406F0E" w14:textId="77777777" w:rsidR="004925FA" w:rsidRPr="00B60F08" w:rsidRDefault="004925FA" w:rsidP="0061141B">
            <w:pPr>
              <w:spacing w:after="0" w:line="240" w:lineRule="auto"/>
              <w:jc w:val="right"/>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1,304</w:t>
            </w:r>
          </w:p>
        </w:tc>
        <w:tc>
          <w:tcPr>
            <w:tcW w:w="631" w:type="pct"/>
            <w:tcBorders>
              <w:top w:val="nil"/>
              <w:left w:val="nil"/>
              <w:bottom w:val="nil"/>
              <w:right w:val="single" w:sz="8" w:space="0" w:color="auto"/>
            </w:tcBorders>
            <w:shd w:val="clear" w:color="auto" w:fill="auto"/>
            <w:noWrap/>
            <w:vAlign w:val="center"/>
            <w:hideMark/>
          </w:tcPr>
          <w:p w14:paraId="6BF13CEE" w14:textId="0418B522" w:rsidR="004925FA" w:rsidRPr="00B60F08" w:rsidRDefault="004925FA" w:rsidP="0061141B">
            <w:pPr>
              <w:spacing w:after="0" w:line="240" w:lineRule="auto"/>
              <w:jc w:val="center"/>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 xml:space="preserve"> £91.6</w:t>
            </w:r>
            <w:r w:rsidR="00D86F25" w:rsidRPr="00B60F08">
              <w:rPr>
                <w:rFonts w:ascii="Arial" w:eastAsia="Times New Roman" w:hAnsi="Arial" w:cs="Arial"/>
                <w:color w:val="000000"/>
                <w:sz w:val="20"/>
                <w:szCs w:val="20"/>
                <w:lang w:eastAsia="en-GB"/>
              </w:rPr>
              <w:t>4</w:t>
            </w:r>
            <w:r w:rsidRPr="00B60F08">
              <w:rPr>
                <w:rFonts w:ascii="Arial" w:eastAsia="Times New Roman" w:hAnsi="Arial" w:cs="Arial"/>
                <w:color w:val="000000"/>
                <w:sz w:val="20"/>
                <w:szCs w:val="20"/>
                <w:lang w:eastAsia="en-GB"/>
              </w:rPr>
              <w:t xml:space="preserve">m </w:t>
            </w:r>
          </w:p>
        </w:tc>
        <w:tc>
          <w:tcPr>
            <w:tcW w:w="1109" w:type="pct"/>
            <w:tcBorders>
              <w:top w:val="nil"/>
              <w:left w:val="nil"/>
              <w:bottom w:val="nil"/>
              <w:right w:val="single" w:sz="8" w:space="0" w:color="auto"/>
            </w:tcBorders>
            <w:shd w:val="clear" w:color="auto" w:fill="auto"/>
            <w:noWrap/>
            <w:vAlign w:val="center"/>
            <w:hideMark/>
          </w:tcPr>
          <w:p w14:paraId="20BB764A" w14:textId="77777777" w:rsidR="004925FA" w:rsidRPr="00B60F08" w:rsidRDefault="004925FA" w:rsidP="0061141B">
            <w:pPr>
              <w:spacing w:after="0" w:line="240" w:lineRule="auto"/>
              <w:jc w:val="center"/>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£70,274</w:t>
            </w:r>
          </w:p>
        </w:tc>
        <w:tc>
          <w:tcPr>
            <w:tcW w:w="1507" w:type="pct"/>
            <w:tcBorders>
              <w:top w:val="nil"/>
              <w:left w:val="nil"/>
              <w:bottom w:val="nil"/>
              <w:right w:val="single" w:sz="8" w:space="0" w:color="auto"/>
            </w:tcBorders>
            <w:shd w:val="clear" w:color="auto" w:fill="auto"/>
            <w:vAlign w:val="center"/>
            <w:hideMark/>
          </w:tcPr>
          <w:p w14:paraId="52B5CA3A" w14:textId="28D636E1" w:rsidR="004925FA" w:rsidRPr="00B60F08" w:rsidRDefault="004925FA" w:rsidP="0061141B">
            <w:pPr>
              <w:spacing w:after="0" w:line="240" w:lineRule="auto"/>
              <w:jc w:val="center"/>
              <w:rPr>
                <w:rFonts w:ascii="Arial" w:eastAsia="Times New Roman" w:hAnsi="Arial" w:cs="Arial"/>
                <w:color w:val="000000"/>
                <w:sz w:val="20"/>
                <w:szCs w:val="20"/>
                <w:lang w:eastAsia="en-GB"/>
              </w:rPr>
            </w:pPr>
            <w:r w:rsidRPr="00B60F08">
              <w:rPr>
                <w:rFonts w:ascii="Arial" w:eastAsia="Times New Roman" w:hAnsi="Arial" w:cs="Arial"/>
                <w:color w:val="000000"/>
                <w:sz w:val="20"/>
                <w:szCs w:val="20"/>
                <w:lang w:eastAsia="en-GB"/>
              </w:rPr>
              <w:t>77.4%</w:t>
            </w:r>
            <w:r w:rsidR="00F6389D" w:rsidRPr="00B60F08">
              <w:rPr>
                <w:rFonts w:ascii="Arial" w:eastAsia="Times New Roman" w:hAnsi="Arial" w:cs="Arial"/>
                <w:color w:val="000000"/>
                <w:sz w:val="20"/>
                <w:szCs w:val="20"/>
                <w:lang w:eastAsia="en-GB"/>
              </w:rPr>
              <w:t>*****</w:t>
            </w:r>
          </w:p>
        </w:tc>
      </w:tr>
      <w:tr w:rsidR="004925FA" w:rsidRPr="00B60F08" w14:paraId="0B8DFB9F" w14:textId="77777777" w:rsidTr="0061141B">
        <w:trPr>
          <w:trHeight w:val="315"/>
        </w:trPr>
        <w:tc>
          <w:tcPr>
            <w:tcW w:w="863" w:type="pct"/>
            <w:tcBorders>
              <w:top w:val="single" w:sz="8" w:space="0" w:color="auto"/>
              <w:left w:val="single" w:sz="8" w:space="0" w:color="auto"/>
              <w:bottom w:val="single" w:sz="8" w:space="0" w:color="auto"/>
              <w:right w:val="single" w:sz="8" w:space="0" w:color="auto"/>
            </w:tcBorders>
            <w:shd w:val="clear" w:color="000000" w:fill="7030A0"/>
            <w:noWrap/>
            <w:vAlign w:val="center"/>
            <w:hideMark/>
          </w:tcPr>
          <w:p w14:paraId="00B89FB1" w14:textId="77777777" w:rsidR="004925FA" w:rsidRPr="00B60F08" w:rsidRDefault="004925FA" w:rsidP="0061141B">
            <w:pPr>
              <w:spacing w:after="0" w:line="240" w:lineRule="auto"/>
              <w:jc w:val="both"/>
              <w:rPr>
                <w:rFonts w:ascii="Arial" w:eastAsia="Times New Roman" w:hAnsi="Arial" w:cs="Arial"/>
                <w:b/>
                <w:bCs/>
                <w:color w:val="FFFFFF"/>
                <w:sz w:val="20"/>
                <w:szCs w:val="20"/>
                <w:lang w:eastAsia="en-GB"/>
              </w:rPr>
            </w:pPr>
            <w:r w:rsidRPr="00B60F08">
              <w:rPr>
                <w:rFonts w:ascii="Arial" w:eastAsia="Times New Roman" w:hAnsi="Arial" w:cs="Arial"/>
                <w:b/>
                <w:bCs/>
                <w:color w:val="FFFFFF"/>
                <w:sz w:val="20"/>
                <w:szCs w:val="20"/>
                <w:lang w:eastAsia="en-GB"/>
              </w:rPr>
              <w:t>Totals</w:t>
            </w:r>
          </w:p>
        </w:tc>
        <w:tc>
          <w:tcPr>
            <w:tcW w:w="890" w:type="pct"/>
            <w:tcBorders>
              <w:top w:val="single" w:sz="8" w:space="0" w:color="auto"/>
              <w:left w:val="nil"/>
              <w:bottom w:val="single" w:sz="8" w:space="0" w:color="auto"/>
              <w:right w:val="single" w:sz="8" w:space="0" w:color="auto"/>
            </w:tcBorders>
            <w:shd w:val="clear" w:color="000000" w:fill="7030A0"/>
            <w:noWrap/>
            <w:vAlign w:val="center"/>
            <w:hideMark/>
          </w:tcPr>
          <w:p w14:paraId="45D3010C" w14:textId="2CF242D9" w:rsidR="004925FA" w:rsidRPr="00B60F08" w:rsidRDefault="004925FA" w:rsidP="0061141B">
            <w:pPr>
              <w:spacing w:after="0" w:line="240" w:lineRule="auto"/>
              <w:jc w:val="right"/>
              <w:rPr>
                <w:rFonts w:ascii="Arial" w:eastAsia="Times New Roman" w:hAnsi="Arial" w:cs="Arial"/>
                <w:b/>
                <w:bCs/>
                <w:color w:val="FFFFFF"/>
                <w:sz w:val="20"/>
                <w:szCs w:val="20"/>
                <w:lang w:eastAsia="en-GB"/>
              </w:rPr>
            </w:pPr>
            <w:r w:rsidRPr="00B60F08">
              <w:rPr>
                <w:rFonts w:ascii="Arial" w:eastAsia="Times New Roman" w:hAnsi="Arial" w:cs="Arial"/>
                <w:b/>
                <w:bCs/>
                <w:color w:val="FFFFFF"/>
                <w:sz w:val="20"/>
                <w:szCs w:val="20"/>
                <w:lang w:eastAsia="en-GB"/>
              </w:rPr>
              <w:t>28,7</w:t>
            </w:r>
            <w:r w:rsidR="009723C1" w:rsidRPr="00B60F08">
              <w:rPr>
                <w:rFonts w:ascii="Arial" w:eastAsia="Times New Roman" w:hAnsi="Arial" w:cs="Arial"/>
                <w:b/>
                <w:bCs/>
                <w:color w:val="FFFFFF"/>
                <w:sz w:val="20"/>
                <w:szCs w:val="20"/>
                <w:lang w:eastAsia="en-GB"/>
              </w:rPr>
              <w:t>33</w:t>
            </w:r>
          </w:p>
        </w:tc>
        <w:tc>
          <w:tcPr>
            <w:tcW w:w="631" w:type="pct"/>
            <w:tcBorders>
              <w:top w:val="single" w:sz="8" w:space="0" w:color="auto"/>
              <w:left w:val="nil"/>
              <w:bottom w:val="single" w:sz="8" w:space="0" w:color="auto"/>
              <w:right w:val="single" w:sz="8" w:space="0" w:color="auto"/>
            </w:tcBorders>
            <w:shd w:val="clear" w:color="000000" w:fill="7030A0"/>
            <w:noWrap/>
            <w:vAlign w:val="center"/>
            <w:hideMark/>
          </w:tcPr>
          <w:p w14:paraId="4ADC0898" w14:textId="64FB3AB3" w:rsidR="004925FA" w:rsidRPr="00B60F08" w:rsidRDefault="004925FA" w:rsidP="0061141B">
            <w:pPr>
              <w:spacing w:after="0" w:line="240" w:lineRule="auto"/>
              <w:jc w:val="center"/>
              <w:rPr>
                <w:rFonts w:ascii="Arial" w:eastAsia="Times New Roman" w:hAnsi="Arial" w:cs="Arial"/>
                <w:b/>
                <w:bCs/>
                <w:color w:val="FFFFFF"/>
                <w:sz w:val="20"/>
                <w:szCs w:val="20"/>
                <w:lang w:eastAsia="en-GB"/>
              </w:rPr>
            </w:pPr>
            <w:r w:rsidRPr="00B60F08">
              <w:rPr>
                <w:rFonts w:ascii="Arial" w:eastAsia="Times New Roman" w:hAnsi="Arial" w:cs="Arial"/>
                <w:b/>
                <w:bCs/>
                <w:color w:val="FFFFFF"/>
                <w:sz w:val="20"/>
                <w:szCs w:val="20"/>
                <w:lang w:eastAsia="en-GB"/>
              </w:rPr>
              <w:t xml:space="preserve"> £2,013.1m </w:t>
            </w:r>
          </w:p>
        </w:tc>
        <w:tc>
          <w:tcPr>
            <w:tcW w:w="1109" w:type="pct"/>
            <w:tcBorders>
              <w:top w:val="single" w:sz="8" w:space="0" w:color="auto"/>
              <w:left w:val="nil"/>
              <w:bottom w:val="single" w:sz="8" w:space="0" w:color="auto"/>
              <w:right w:val="single" w:sz="8" w:space="0" w:color="auto"/>
            </w:tcBorders>
            <w:shd w:val="clear" w:color="000000" w:fill="7030A0"/>
            <w:noWrap/>
            <w:vAlign w:val="center"/>
            <w:hideMark/>
          </w:tcPr>
          <w:p w14:paraId="76428F59" w14:textId="77777777" w:rsidR="004925FA" w:rsidRPr="00B60F08" w:rsidRDefault="004925FA" w:rsidP="0061141B">
            <w:pPr>
              <w:spacing w:after="0" w:line="240" w:lineRule="auto"/>
              <w:jc w:val="both"/>
              <w:rPr>
                <w:rFonts w:ascii="Arial" w:eastAsia="Times New Roman" w:hAnsi="Arial" w:cs="Arial"/>
                <w:b/>
                <w:bCs/>
                <w:color w:val="FFFFFF"/>
                <w:sz w:val="20"/>
                <w:szCs w:val="20"/>
                <w:lang w:eastAsia="en-GB"/>
              </w:rPr>
            </w:pPr>
            <w:r w:rsidRPr="00B60F08">
              <w:rPr>
                <w:rFonts w:ascii="Arial" w:eastAsia="Times New Roman" w:hAnsi="Arial" w:cs="Arial"/>
                <w:b/>
                <w:bCs/>
                <w:color w:val="FFFFFF"/>
                <w:sz w:val="20"/>
                <w:szCs w:val="20"/>
                <w:lang w:eastAsia="en-GB"/>
              </w:rPr>
              <w:t> </w:t>
            </w:r>
          </w:p>
        </w:tc>
        <w:tc>
          <w:tcPr>
            <w:tcW w:w="1507" w:type="pct"/>
            <w:tcBorders>
              <w:top w:val="single" w:sz="8" w:space="0" w:color="auto"/>
              <w:left w:val="nil"/>
              <w:bottom w:val="single" w:sz="8" w:space="0" w:color="auto"/>
              <w:right w:val="single" w:sz="8" w:space="0" w:color="auto"/>
            </w:tcBorders>
            <w:shd w:val="clear" w:color="000000" w:fill="7030A0"/>
            <w:vAlign w:val="center"/>
            <w:hideMark/>
          </w:tcPr>
          <w:p w14:paraId="72824B41" w14:textId="77777777" w:rsidR="004925FA" w:rsidRPr="00B60F08" w:rsidRDefault="004925FA" w:rsidP="0061141B">
            <w:pPr>
              <w:spacing w:after="0" w:line="240" w:lineRule="auto"/>
              <w:jc w:val="both"/>
              <w:rPr>
                <w:rFonts w:ascii="Arial" w:eastAsia="Times New Roman" w:hAnsi="Arial" w:cs="Arial"/>
                <w:color w:val="FFFFFF"/>
                <w:sz w:val="20"/>
                <w:szCs w:val="20"/>
                <w:lang w:eastAsia="en-GB"/>
              </w:rPr>
            </w:pPr>
            <w:r w:rsidRPr="00B60F08">
              <w:rPr>
                <w:rFonts w:ascii="Arial" w:eastAsia="Times New Roman" w:hAnsi="Arial" w:cs="Arial"/>
                <w:color w:val="FFFFFF"/>
                <w:sz w:val="20"/>
                <w:szCs w:val="20"/>
                <w:lang w:eastAsia="en-GB"/>
              </w:rPr>
              <w:t> </w:t>
            </w:r>
          </w:p>
        </w:tc>
      </w:tr>
    </w:tbl>
    <w:p w14:paraId="60FAB1BD" w14:textId="77777777" w:rsidR="004925FA" w:rsidRPr="00B60F08" w:rsidRDefault="004925FA" w:rsidP="004925FA">
      <w:pPr>
        <w:pStyle w:val="NoSpacing"/>
        <w:jc w:val="both"/>
        <w:rPr>
          <w:rFonts w:ascii="Arial" w:hAnsi="Arial" w:cs="Arial"/>
          <w:sz w:val="20"/>
          <w:szCs w:val="20"/>
        </w:rPr>
      </w:pPr>
    </w:p>
    <w:p w14:paraId="00A04E23" w14:textId="77777777" w:rsidR="00F13316" w:rsidRPr="00B60F08" w:rsidRDefault="00F13316" w:rsidP="00D1117B">
      <w:pPr>
        <w:pStyle w:val="NoSpacing"/>
        <w:rPr>
          <w:rFonts w:ascii="Arial" w:hAnsi="Arial" w:cs="Arial"/>
          <w:b/>
          <w:sz w:val="20"/>
          <w:szCs w:val="20"/>
        </w:rPr>
      </w:pPr>
    </w:p>
    <w:p w14:paraId="20E23F93" w14:textId="7E38A943" w:rsidR="005E6FBC" w:rsidRPr="00B60F08" w:rsidRDefault="00107B9D" w:rsidP="003C3C15">
      <w:pPr>
        <w:pStyle w:val="NoSpacing"/>
        <w:jc w:val="both"/>
        <w:rPr>
          <w:rFonts w:ascii="Arial" w:hAnsi="Arial" w:cs="Arial"/>
          <w:b/>
          <w:sz w:val="20"/>
          <w:szCs w:val="20"/>
        </w:rPr>
      </w:pPr>
      <w:r w:rsidRPr="00B60F08">
        <w:rPr>
          <w:rFonts w:ascii="Arial" w:hAnsi="Arial" w:cs="Arial"/>
          <w:b/>
          <w:sz w:val="20"/>
          <w:szCs w:val="20"/>
        </w:rPr>
        <w:t>R</w:t>
      </w:r>
      <w:r w:rsidR="001E3A64" w:rsidRPr="00B60F08">
        <w:rPr>
          <w:rFonts w:ascii="Arial" w:hAnsi="Arial" w:cs="Arial"/>
          <w:b/>
          <w:sz w:val="20"/>
          <w:szCs w:val="20"/>
        </w:rPr>
        <w:t>eturn</w:t>
      </w:r>
      <w:r w:rsidR="002F16FA" w:rsidRPr="00B60F08">
        <w:rPr>
          <w:rFonts w:ascii="Arial" w:hAnsi="Arial" w:cs="Arial"/>
          <w:b/>
          <w:sz w:val="20"/>
          <w:szCs w:val="20"/>
        </w:rPr>
        <w:t xml:space="preserve"> to work</w:t>
      </w:r>
      <w:r w:rsidRPr="00B60F08">
        <w:rPr>
          <w:rFonts w:ascii="Arial" w:hAnsi="Arial" w:cs="Arial"/>
          <w:b/>
          <w:sz w:val="20"/>
          <w:szCs w:val="20"/>
        </w:rPr>
        <w:t xml:space="preserve"> facilitated for </w:t>
      </w:r>
      <w:r w:rsidR="003E0BA2" w:rsidRPr="00B60F08">
        <w:rPr>
          <w:rFonts w:ascii="Arial" w:hAnsi="Arial" w:cs="Arial"/>
          <w:b/>
          <w:sz w:val="20"/>
          <w:szCs w:val="20"/>
        </w:rPr>
        <w:t>4,4</w:t>
      </w:r>
      <w:r w:rsidR="00727392" w:rsidRPr="00B60F08">
        <w:rPr>
          <w:rFonts w:ascii="Arial" w:hAnsi="Arial" w:cs="Arial"/>
          <w:b/>
          <w:sz w:val="20"/>
          <w:szCs w:val="20"/>
        </w:rPr>
        <w:t>7</w:t>
      </w:r>
      <w:r w:rsidR="003E0BA2" w:rsidRPr="00B60F08">
        <w:rPr>
          <w:rFonts w:ascii="Arial" w:hAnsi="Arial" w:cs="Arial"/>
          <w:b/>
          <w:sz w:val="20"/>
          <w:szCs w:val="20"/>
        </w:rPr>
        <w:t>6</w:t>
      </w:r>
      <w:r w:rsidRPr="00B60F08">
        <w:rPr>
          <w:rFonts w:ascii="Arial" w:hAnsi="Arial" w:cs="Arial"/>
          <w:b/>
          <w:sz w:val="20"/>
          <w:szCs w:val="20"/>
        </w:rPr>
        <w:t xml:space="preserve"> employees</w:t>
      </w:r>
      <w:r w:rsidR="00CC1AC0" w:rsidRPr="00B60F08">
        <w:rPr>
          <w:rFonts w:ascii="Arial" w:hAnsi="Arial" w:cs="Arial"/>
          <w:b/>
          <w:sz w:val="20"/>
          <w:szCs w:val="20"/>
        </w:rPr>
        <w:t xml:space="preserve"> within 2 years</w:t>
      </w:r>
      <w:r w:rsidR="00307F54" w:rsidRPr="00B60F08">
        <w:rPr>
          <w:rFonts w:ascii="Arial" w:hAnsi="Arial" w:cs="Arial"/>
          <w:b/>
          <w:sz w:val="20"/>
          <w:szCs w:val="20"/>
        </w:rPr>
        <w:t xml:space="preserve"> </w:t>
      </w:r>
    </w:p>
    <w:p w14:paraId="22ADC059" w14:textId="19939978" w:rsidR="00482705" w:rsidRPr="00B60F08" w:rsidRDefault="003E14D0" w:rsidP="00B60F08">
      <w:pPr>
        <w:pStyle w:val="NoSpacing"/>
        <w:rPr>
          <w:rFonts w:ascii="Arial" w:hAnsi="Arial" w:cs="Arial"/>
          <w:sz w:val="20"/>
          <w:szCs w:val="20"/>
        </w:rPr>
      </w:pPr>
      <w:r w:rsidRPr="00B60F08">
        <w:rPr>
          <w:rFonts w:ascii="Arial" w:hAnsi="Arial" w:cs="Arial"/>
          <w:sz w:val="20"/>
          <w:szCs w:val="20"/>
        </w:rPr>
        <w:t xml:space="preserve">For </w:t>
      </w:r>
      <w:r w:rsidR="00482705" w:rsidRPr="00B60F08">
        <w:rPr>
          <w:rFonts w:ascii="Arial" w:hAnsi="Arial" w:cs="Arial"/>
          <w:sz w:val="20"/>
          <w:szCs w:val="20"/>
        </w:rPr>
        <w:t>g</w:t>
      </w:r>
      <w:r w:rsidRPr="00B60F08">
        <w:rPr>
          <w:rFonts w:ascii="Arial" w:hAnsi="Arial" w:cs="Arial"/>
          <w:sz w:val="20"/>
          <w:szCs w:val="20"/>
        </w:rPr>
        <w:t xml:space="preserve">roup </w:t>
      </w:r>
      <w:r w:rsidR="00482705" w:rsidRPr="00B60F08">
        <w:rPr>
          <w:rFonts w:ascii="Arial" w:hAnsi="Arial" w:cs="Arial"/>
          <w:sz w:val="20"/>
          <w:szCs w:val="20"/>
        </w:rPr>
        <w:t>i</w:t>
      </w:r>
      <w:r w:rsidRPr="00B60F08">
        <w:rPr>
          <w:rFonts w:ascii="Arial" w:hAnsi="Arial" w:cs="Arial"/>
          <w:sz w:val="20"/>
          <w:szCs w:val="20"/>
        </w:rPr>
        <w:t xml:space="preserve">ncome </w:t>
      </w:r>
      <w:r w:rsidR="00482705" w:rsidRPr="00B60F08">
        <w:rPr>
          <w:rFonts w:ascii="Arial" w:hAnsi="Arial" w:cs="Arial"/>
          <w:sz w:val="20"/>
          <w:szCs w:val="20"/>
        </w:rPr>
        <w:t>p</w:t>
      </w:r>
      <w:r w:rsidRPr="00B60F08">
        <w:rPr>
          <w:rFonts w:ascii="Arial" w:hAnsi="Arial" w:cs="Arial"/>
          <w:sz w:val="20"/>
          <w:szCs w:val="20"/>
        </w:rPr>
        <w:t xml:space="preserve">rotection, as well as the claims paid, there are </w:t>
      </w:r>
      <w:r w:rsidR="00BE5F00" w:rsidRPr="00B60F08">
        <w:rPr>
          <w:rFonts w:ascii="Arial" w:hAnsi="Arial" w:cs="Arial"/>
          <w:sz w:val="20"/>
          <w:szCs w:val="20"/>
        </w:rPr>
        <w:t>many</w:t>
      </w:r>
      <w:r w:rsidRPr="00B60F08">
        <w:rPr>
          <w:rFonts w:ascii="Arial" w:hAnsi="Arial" w:cs="Arial"/>
          <w:sz w:val="20"/>
          <w:szCs w:val="20"/>
        </w:rPr>
        <w:t xml:space="preserve"> cases each year where </w:t>
      </w:r>
      <w:r w:rsidR="00284DBE" w:rsidRPr="00B60F08">
        <w:rPr>
          <w:rFonts w:ascii="Arial" w:hAnsi="Arial" w:cs="Arial"/>
          <w:sz w:val="20"/>
          <w:szCs w:val="20"/>
        </w:rPr>
        <w:t xml:space="preserve">employees </w:t>
      </w:r>
      <w:r w:rsidRPr="00B60F08">
        <w:rPr>
          <w:rFonts w:ascii="Arial" w:hAnsi="Arial" w:cs="Arial"/>
          <w:sz w:val="20"/>
          <w:szCs w:val="20"/>
        </w:rPr>
        <w:t xml:space="preserve">are helped back to work </w:t>
      </w:r>
      <w:r w:rsidR="00482705" w:rsidRPr="00B60F08">
        <w:rPr>
          <w:rFonts w:ascii="Arial" w:hAnsi="Arial" w:cs="Arial"/>
          <w:sz w:val="20"/>
          <w:szCs w:val="20"/>
        </w:rPr>
        <w:t xml:space="preserve">both </w:t>
      </w:r>
      <w:r w:rsidRPr="00B60F08">
        <w:rPr>
          <w:rFonts w:ascii="Arial" w:hAnsi="Arial" w:cs="Arial"/>
          <w:sz w:val="20"/>
          <w:szCs w:val="20"/>
        </w:rPr>
        <w:t xml:space="preserve">before </w:t>
      </w:r>
      <w:r w:rsidR="00482705" w:rsidRPr="00B60F08">
        <w:rPr>
          <w:rFonts w:ascii="Arial" w:hAnsi="Arial" w:cs="Arial"/>
          <w:sz w:val="20"/>
          <w:szCs w:val="20"/>
        </w:rPr>
        <w:t xml:space="preserve">and after </w:t>
      </w:r>
      <w:r w:rsidRPr="00B60F08">
        <w:rPr>
          <w:rFonts w:ascii="Arial" w:hAnsi="Arial" w:cs="Arial"/>
          <w:sz w:val="20"/>
          <w:szCs w:val="20"/>
        </w:rPr>
        <w:t xml:space="preserve">a claim becomes payable, often with the support of the insurer, the employer or both. </w:t>
      </w:r>
    </w:p>
    <w:p w14:paraId="7EB8E26B" w14:textId="77777777" w:rsidR="00482705" w:rsidRPr="00B60F08" w:rsidRDefault="00482705" w:rsidP="00B60F08">
      <w:pPr>
        <w:pStyle w:val="NoSpacing"/>
        <w:rPr>
          <w:rFonts w:ascii="Arial" w:hAnsi="Arial" w:cs="Arial"/>
          <w:sz w:val="20"/>
          <w:szCs w:val="20"/>
        </w:rPr>
      </w:pPr>
    </w:p>
    <w:p w14:paraId="15D32164" w14:textId="38D8EF42" w:rsidR="00A333D4" w:rsidRPr="00B60F08" w:rsidRDefault="003E14D0" w:rsidP="00B60F08">
      <w:pPr>
        <w:pStyle w:val="NoSpacing"/>
        <w:rPr>
          <w:rFonts w:ascii="Arial" w:hAnsi="Arial" w:cs="Arial"/>
          <w:sz w:val="20"/>
          <w:szCs w:val="20"/>
        </w:rPr>
      </w:pPr>
      <w:r w:rsidRPr="00B60F08">
        <w:rPr>
          <w:rFonts w:ascii="Arial" w:hAnsi="Arial" w:cs="Arial"/>
          <w:sz w:val="20"/>
          <w:szCs w:val="20"/>
        </w:rPr>
        <w:t xml:space="preserve">GRiD has captured details of the cases where the insurer supported a return to work with active </w:t>
      </w:r>
      <w:r w:rsidR="001A5D1C" w:rsidRPr="00B60F08">
        <w:rPr>
          <w:rFonts w:ascii="Arial" w:hAnsi="Arial" w:cs="Arial"/>
          <w:sz w:val="20"/>
          <w:szCs w:val="20"/>
        </w:rPr>
        <w:t xml:space="preserve">early </w:t>
      </w:r>
      <w:r w:rsidRPr="00B60F08">
        <w:rPr>
          <w:rFonts w:ascii="Arial" w:hAnsi="Arial" w:cs="Arial"/>
          <w:sz w:val="20"/>
          <w:szCs w:val="20"/>
        </w:rPr>
        <w:t>intervention (such as fast</w:t>
      </w:r>
      <w:r w:rsidR="00A60915" w:rsidRPr="00B60F08">
        <w:rPr>
          <w:rFonts w:ascii="Arial" w:hAnsi="Arial" w:cs="Arial"/>
          <w:sz w:val="20"/>
          <w:szCs w:val="20"/>
        </w:rPr>
        <w:t>-</w:t>
      </w:r>
      <w:r w:rsidRPr="00B60F08">
        <w:rPr>
          <w:rFonts w:ascii="Arial" w:hAnsi="Arial" w:cs="Arial"/>
          <w:sz w:val="20"/>
          <w:szCs w:val="20"/>
        </w:rPr>
        <w:t>track access to counselling or physiotherapy</w:t>
      </w:r>
      <w:r w:rsidR="00DA5200" w:rsidRPr="00B60F08">
        <w:rPr>
          <w:rFonts w:ascii="Arial" w:hAnsi="Arial" w:cs="Arial"/>
          <w:sz w:val="20"/>
          <w:szCs w:val="20"/>
        </w:rPr>
        <w:t>, funded by the insurer</w:t>
      </w:r>
      <w:r w:rsidRPr="00B60F08">
        <w:rPr>
          <w:rFonts w:ascii="Arial" w:hAnsi="Arial" w:cs="Arial"/>
          <w:sz w:val="20"/>
          <w:szCs w:val="20"/>
        </w:rPr>
        <w:t xml:space="preserve">) </w:t>
      </w:r>
      <w:r w:rsidR="00152E84" w:rsidRPr="00B60F08">
        <w:rPr>
          <w:rFonts w:ascii="Arial" w:hAnsi="Arial" w:cs="Arial"/>
          <w:sz w:val="20"/>
          <w:szCs w:val="20"/>
        </w:rPr>
        <w:t xml:space="preserve">before that </w:t>
      </w:r>
      <w:r w:rsidR="00284DBE" w:rsidRPr="00B60F08">
        <w:rPr>
          <w:rFonts w:ascii="Arial" w:hAnsi="Arial" w:cs="Arial"/>
          <w:sz w:val="20"/>
          <w:szCs w:val="20"/>
        </w:rPr>
        <w:t xml:space="preserve">employee </w:t>
      </w:r>
      <w:r w:rsidR="00152E84" w:rsidRPr="00B60F08">
        <w:rPr>
          <w:rFonts w:ascii="Arial" w:hAnsi="Arial" w:cs="Arial"/>
          <w:sz w:val="20"/>
          <w:szCs w:val="20"/>
        </w:rPr>
        <w:t>was eligible for a monetary payment</w:t>
      </w:r>
      <w:r w:rsidR="00F6374A" w:rsidRPr="00B60F08">
        <w:rPr>
          <w:rFonts w:ascii="Arial" w:hAnsi="Arial" w:cs="Arial"/>
          <w:sz w:val="20"/>
          <w:szCs w:val="20"/>
        </w:rPr>
        <w:t>.</w:t>
      </w:r>
      <w:r w:rsidR="00152E84" w:rsidRPr="00B60F08">
        <w:rPr>
          <w:rFonts w:ascii="Arial" w:hAnsi="Arial" w:cs="Arial"/>
          <w:sz w:val="20"/>
          <w:szCs w:val="20"/>
        </w:rPr>
        <w:t xml:space="preserve"> </w:t>
      </w:r>
      <w:r w:rsidR="0004726B" w:rsidRPr="00B60F08">
        <w:rPr>
          <w:rFonts w:ascii="Arial" w:hAnsi="Arial" w:cs="Arial"/>
          <w:sz w:val="20"/>
          <w:szCs w:val="20"/>
        </w:rPr>
        <w:t>2,3</w:t>
      </w:r>
      <w:r w:rsidR="00727392" w:rsidRPr="00B60F08">
        <w:rPr>
          <w:rFonts w:ascii="Arial" w:hAnsi="Arial" w:cs="Arial"/>
          <w:sz w:val="20"/>
          <w:szCs w:val="20"/>
        </w:rPr>
        <w:t>6</w:t>
      </w:r>
      <w:r w:rsidR="0004726B" w:rsidRPr="00B60F08">
        <w:rPr>
          <w:rFonts w:ascii="Arial" w:hAnsi="Arial" w:cs="Arial"/>
          <w:sz w:val="20"/>
          <w:szCs w:val="20"/>
        </w:rPr>
        <w:t>2</w:t>
      </w:r>
      <w:r w:rsidR="006318FD" w:rsidRPr="00B60F08">
        <w:rPr>
          <w:rFonts w:ascii="Arial" w:hAnsi="Arial" w:cs="Arial"/>
          <w:sz w:val="20"/>
          <w:szCs w:val="20"/>
        </w:rPr>
        <w:t xml:space="preserve"> </w:t>
      </w:r>
      <w:r w:rsidRPr="00B60F08">
        <w:rPr>
          <w:rFonts w:ascii="Arial" w:hAnsi="Arial" w:cs="Arial"/>
          <w:sz w:val="20"/>
          <w:szCs w:val="20"/>
        </w:rPr>
        <w:t xml:space="preserve">people </w:t>
      </w:r>
      <w:r w:rsidR="006318FD" w:rsidRPr="00B60F08">
        <w:rPr>
          <w:rFonts w:ascii="Arial" w:hAnsi="Arial" w:cs="Arial"/>
          <w:sz w:val="20"/>
          <w:szCs w:val="20"/>
        </w:rPr>
        <w:t>(</w:t>
      </w:r>
      <w:r w:rsidR="001F28E0" w:rsidRPr="00B60F08">
        <w:rPr>
          <w:rFonts w:ascii="Arial" w:hAnsi="Arial" w:cs="Arial"/>
          <w:sz w:val="20"/>
          <w:szCs w:val="20"/>
        </w:rPr>
        <w:t>3</w:t>
      </w:r>
      <w:r w:rsidR="0004726B" w:rsidRPr="00B60F08">
        <w:rPr>
          <w:rFonts w:ascii="Arial" w:hAnsi="Arial" w:cs="Arial"/>
          <w:sz w:val="20"/>
          <w:szCs w:val="20"/>
        </w:rPr>
        <w:t>1.8</w:t>
      </w:r>
      <w:r w:rsidR="006318FD" w:rsidRPr="00B60F08">
        <w:rPr>
          <w:rFonts w:ascii="Arial" w:hAnsi="Arial" w:cs="Arial"/>
          <w:sz w:val="20"/>
          <w:szCs w:val="20"/>
        </w:rPr>
        <w:t xml:space="preserve">% of all claims submitted, </w:t>
      </w:r>
      <w:r w:rsidR="001F28E0" w:rsidRPr="00B60F08">
        <w:rPr>
          <w:rFonts w:ascii="Arial" w:hAnsi="Arial" w:cs="Arial"/>
          <w:sz w:val="20"/>
          <w:szCs w:val="20"/>
        </w:rPr>
        <w:t>down slightly by</w:t>
      </w:r>
      <w:r w:rsidR="006318FD" w:rsidRPr="00B60F08">
        <w:rPr>
          <w:rFonts w:ascii="Arial" w:hAnsi="Arial" w:cs="Arial"/>
          <w:sz w:val="20"/>
          <w:szCs w:val="20"/>
        </w:rPr>
        <w:t xml:space="preserve"> </w:t>
      </w:r>
      <w:r w:rsidR="0004726B" w:rsidRPr="00B60F08">
        <w:rPr>
          <w:rFonts w:ascii="Arial" w:hAnsi="Arial" w:cs="Arial"/>
          <w:sz w:val="20"/>
          <w:szCs w:val="20"/>
        </w:rPr>
        <w:t>2.9</w:t>
      </w:r>
      <w:r w:rsidR="006318FD" w:rsidRPr="00B60F08">
        <w:rPr>
          <w:rFonts w:ascii="Arial" w:hAnsi="Arial" w:cs="Arial"/>
          <w:sz w:val="20"/>
          <w:szCs w:val="20"/>
        </w:rPr>
        <w:t xml:space="preserve"> percentage points on 20</w:t>
      </w:r>
      <w:r w:rsidR="002C6D2A" w:rsidRPr="00B60F08">
        <w:rPr>
          <w:rFonts w:ascii="Arial" w:hAnsi="Arial" w:cs="Arial"/>
          <w:sz w:val="20"/>
          <w:szCs w:val="20"/>
        </w:rPr>
        <w:t>1</w:t>
      </w:r>
      <w:r w:rsidR="0004726B" w:rsidRPr="00B60F08">
        <w:rPr>
          <w:rFonts w:ascii="Arial" w:hAnsi="Arial" w:cs="Arial"/>
          <w:sz w:val="20"/>
          <w:szCs w:val="20"/>
        </w:rPr>
        <w:t>9</w:t>
      </w:r>
      <w:r w:rsidR="006318FD" w:rsidRPr="00B60F08">
        <w:rPr>
          <w:rFonts w:ascii="Arial" w:hAnsi="Arial" w:cs="Arial"/>
          <w:sz w:val="20"/>
          <w:szCs w:val="20"/>
        </w:rPr>
        <w:t xml:space="preserve">) </w:t>
      </w:r>
      <w:r w:rsidRPr="00B60F08">
        <w:rPr>
          <w:rFonts w:ascii="Arial" w:hAnsi="Arial" w:cs="Arial"/>
          <w:sz w:val="20"/>
          <w:szCs w:val="20"/>
        </w:rPr>
        <w:t xml:space="preserve">were able to go back to work during </w:t>
      </w:r>
      <w:r w:rsidR="00A60915" w:rsidRPr="00B60F08">
        <w:rPr>
          <w:rFonts w:ascii="Arial" w:hAnsi="Arial" w:cs="Arial"/>
          <w:sz w:val="20"/>
          <w:szCs w:val="20"/>
        </w:rPr>
        <w:t>20</w:t>
      </w:r>
      <w:r w:rsidR="0004726B" w:rsidRPr="00B60F08">
        <w:rPr>
          <w:rFonts w:ascii="Arial" w:hAnsi="Arial" w:cs="Arial"/>
          <w:sz w:val="20"/>
          <w:szCs w:val="20"/>
        </w:rPr>
        <w:t>20</w:t>
      </w:r>
      <w:r w:rsidR="00A60915" w:rsidRPr="00B60F08">
        <w:rPr>
          <w:rFonts w:ascii="Arial" w:hAnsi="Arial" w:cs="Arial"/>
          <w:sz w:val="20"/>
          <w:szCs w:val="20"/>
        </w:rPr>
        <w:t xml:space="preserve"> </w:t>
      </w:r>
      <w:r w:rsidR="00152E84" w:rsidRPr="00B60F08">
        <w:rPr>
          <w:rFonts w:ascii="Arial" w:hAnsi="Arial" w:cs="Arial"/>
          <w:sz w:val="20"/>
          <w:szCs w:val="20"/>
        </w:rPr>
        <w:t xml:space="preserve">because of </w:t>
      </w:r>
      <w:r w:rsidR="002F16FA" w:rsidRPr="00B60F08">
        <w:rPr>
          <w:rFonts w:ascii="Arial" w:hAnsi="Arial" w:cs="Arial"/>
          <w:sz w:val="20"/>
          <w:szCs w:val="20"/>
        </w:rPr>
        <w:t>such</w:t>
      </w:r>
      <w:r w:rsidR="00482705" w:rsidRPr="00B60F08">
        <w:rPr>
          <w:rFonts w:ascii="Arial" w:hAnsi="Arial" w:cs="Arial"/>
          <w:sz w:val="20"/>
          <w:szCs w:val="20"/>
        </w:rPr>
        <w:t xml:space="preserve"> early</w:t>
      </w:r>
      <w:r w:rsidR="002F16FA" w:rsidRPr="00B60F08">
        <w:rPr>
          <w:rFonts w:ascii="Arial" w:hAnsi="Arial" w:cs="Arial"/>
          <w:sz w:val="20"/>
          <w:szCs w:val="20"/>
        </w:rPr>
        <w:t xml:space="preserve"> </w:t>
      </w:r>
      <w:r w:rsidR="00152E84" w:rsidRPr="00B60F08">
        <w:rPr>
          <w:rFonts w:ascii="Arial" w:hAnsi="Arial" w:cs="Arial"/>
          <w:sz w:val="20"/>
          <w:szCs w:val="20"/>
        </w:rPr>
        <w:t>intervention</w:t>
      </w:r>
      <w:r w:rsidR="006318FD" w:rsidRPr="00B60F08">
        <w:rPr>
          <w:rFonts w:ascii="Arial" w:hAnsi="Arial" w:cs="Arial"/>
          <w:sz w:val="20"/>
          <w:szCs w:val="20"/>
        </w:rPr>
        <w:t xml:space="preserve"> (of which, </w:t>
      </w:r>
      <w:r w:rsidR="009F2191" w:rsidRPr="00B60F08">
        <w:rPr>
          <w:rFonts w:ascii="Arial" w:hAnsi="Arial" w:cs="Arial"/>
          <w:sz w:val="20"/>
          <w:szCs w:val="20"/>
        </w:rPr>
        <w:t>5</w:t>
      </w:r>
      <w:r w:rsidR="0004726B" w:rsidRPr="00B60F08">
        <w:rPr>
          <w:rFonts w:ascii="Arial" w:hAnsi="Arial" w:cs="Arial"/>
          <w:sz w:val="20"/>
          <w:szCs w:val="20"/>
        </w:rPr>
        <w:t>9</w:t>
      </w:r>
      <w:r w:rsidR="006318FD" w:rsidRPr="00B60F08">
        <w:rPr>
          <w:rFonts w:ascii="Arial" w:hAnsi="Arial" w:cs="Arial"/>
          <w:sz w:val="20"/>
          <w:szCs w:val="20"/>
        </w:rPr>
        <w:t xml:space="preserve">% </w:t>
      </w:r>
      <w:r w:rsidR="006318FD" w:rsidRPr="00B60F08">
        <w:rPr>
          <w:rFonts w:ascii="Arial" w:hAnsi="Arial" w:cs="Arial"/>
          <w:bCs/>
          <w:sz w:val="20"/>
          <w:szCs w:val="20"/>
        </w:rPr>
        <w:t xml:space="preserve">had help to overcome mental illness and </w:t>
      </w:r>
      <w:r w:rsidR="009F2191" w:rsidRPr="00B60F08">
        <w:rPr>
          <w:rFonts w:ascii="Arial" w:hAnsi="Arial" w:cs="Arial"/>
          <w:bCs/>
          <w:sz w:val="20"/>
          <w:szCs w:val="20"/>
        </w:rPr>
        <w:t>1</w:t>
      </w:r>
      <w:r w:rsidR="00727392" w:rsidRPr="00B60F08">
        <w:rPr>
          <w:rFonts w:ascii="Arial" w:hAnsi="Arial" w:cs="Arial"/>
          <w:bCs/>
          <w:sz w:val="20"/>
          <w:szCs w:val="20"/>
        </w:rPr>
        <w:t>1</w:t>
      </w:r>
      <w:r w:rsidR="006318FD" w:rsidRPr="00B60F08">
        <w:rPr>
          <w:rFonts w:ascii="Arial" w:hAnsi="Arial" w:cs="Arial"/>
          <w:bCs/>
          <w:sz w:val="20"/>
          <w:szCs w:val="20"/>
        </w:rPr>
        <w:t>% had support overcoming</w:t>
      </w:r>
      <w:r w:rsidR="00316200" w:rsidRPr="00B60F08">
        <w:rPr>
          <w:rFonts w:ascii="Arial" w:hAnsi="Arial" w:cs="Arial"/>
          <w:bCs/>
          <w:sz w:val="20"/>
          <w:szCs w:val="20"/>
        </w:rPr>
        <w:t xml:space="preserve"> a</w:t>
      </w:r>
      <w:r w:rsidR="006318FD" w:rsidRPr="00B60F08">
        <w:rPr>
          <w:rFonts w:ascii="Arial" w:hAnsi="Arial" w:cs="Arial"/>
          <w:bCs/>
          <w:sz w:val="20"/>
          <w:szCs w:val="20"/>
        </w:rPr>
        <w:t xml:space="preserve"> musculoskeletal </w:t>
      </w:r>
      <w:r w:rsidR="00316200" w:rsidRPr="00B60F08">
        <w:rPr>
          <w:rFonts w:ascii="Arial" w:hAnsi="Arial" w:cs="Arial"/>
          <w:bCs/>
          <w:sz w:val="20"/>
          <w:szCs w:val="20"/>
        </w:rPr>
        <w:t>condition</w:t>
      </w:r>
      <w:r w:rsidR="006318FD" w:rsidRPr="00B60F08">
        <w:rPr>
          <w:rFonts w:ascii="Arial" w:hAnsi="Arial" w:cs="Arial"/>
          <w:bCs/>
          <w:sz w:val="20"/>
          <w:szCs w:val="20"/>
        </w:rPr>
        <w:t>).</w:t>
      </w:r>
    </w:p>
    <w:p w14:paraId="5FB4B498" w14:textId="77777777" w:rsidR="00482705" w:rsidRPr="00B60F08" w:rsidRDefault="00482705" w:rsidP="00B60F08">
      <w:pPr>
        <w:pStyle w:val="NoSpacing"/>
        <w:rPr>
          <w:rFonts w:ascii="Arial" w:hAnsi="Arial" w:cs="Arial"/>
          <w:sz w:val="20"/>
          <w:szCs w:val="20"/>
        </w:rPr>
      </w:pPr>
    </w:p>
    <w:p w14:paraId="32811F0F" w14:textId="183F8C83" w:rsidR="00482705" w:rsidRPr="00B60F08" w:rsidRDefault="00482705" w:rsidP="00B60F08">
      <w:pPr>
        <w:pStyle w:val="NoSpacing"/>
        <w:rPr>
          <w:rFonts w:ascii="Arial" w:hAnsi="Arial" w:cs="Arial"/>
          <w:sz w:val="20"/>
          <w:szCs w:val="20"/>
        </w:rPr>
      </w:pPr>
      <w:r w:rsidRPr="00B60F08">
        <w:rPr>
          <w:rFonts w:ascii="Arial" w:hAnsi="Arial" w:cs="Arial"/>
          <w:sz w:val="20"/>
          <w:szCs w:val="20"/>
        </w:rPr>
        <w:t xml:space="preserve">GRiD </w:t>
      </w:r>
      <w:r w:rsidR="003E22E7" w:rsidRPr="00B60F08">
        <w:rPr>
          <w:rFonts w:ascii="Arial" w:hAnsi="Arial" w:cs="Arial"/>
          <w:sz w:val="20"/>
          <w:szCs w:val="20"/>
        </w:rPr>
        <w:t xml:space="preserve">also </w:t>
      </w:r>
      <w:r w:rsidRPr="00B60F08">
        <w:rPr>
          <w:rFonts w:ascii="Arial" w:hAnsi="Arial" w:cs="Arial"/>
          <w:sz w:val="20"/>
          <w:szCs w:val="20"/>
        </w:rPr>
        <w:t>capture</w:t>
      </w:r>
      <w:r w:rsidR="00BE5F00" w:rsidRPr="00B60F08">
        <w:rPr>
          <w:rFonts w:ascii="Arial" w:hAnsi="Arial" w:cs="Arial"/>
          <w:sz w:val="20"/>
          <w:szCs w:val="20"/>
        </w:rPr>
        <w:t>s</w:t>
      </w:r>
      <w:r w:rsidR="00DF6657" w:rsidRPr="00B60F08">
        <w:rPr>
          <w:rFonts w:ascii="Arial" w:hAnsi="Arial" w:cs="Arial"/>
          <w:sz w:val="20"/>
          <w:szCs w:val="20"/>
        </w:rPr>
        <w:t xml:space="preserve"> </w:t>
      </w:r>
      <w:r w:rsidR="008A6B4F" w:rsidRPr="00B60F08">
        <w:rPr>
          <w:rFonts w:ascii="Arial" w:hAnsi="Arial" w:cs="Arial"/>
          <w:sz w:val="20"/>
          <w:szCs w:val="20"/>
        </w:rPr>
        <w:t>details of cases to demonst</w:t>
      </w:r>
      <w:r w:rsidR="005457A0" w:rsidRPr="00B60F08">
        <w:rPr>
          <w:rFonts w:ascii="Arial" w:hAnsi="Arial" w:cs="Arial"/>
          <w:sz w:val="20"/>
          <w:szCs w:val="20"/>
        </w:rPr>
        <w:t>r</w:t>
      </w:r>
      <w:r w:rsidR="008A6B4F" w:rsidRPr="00B60F08">
        <w:rPr>
          <w:rFonts w:ascii="Arial" w:hAnsi="Arial" w:cs="Arial"/>
          <w:sz w:val="20"/>
          <w:szCs w:val="20"/>
        </w:rPr>
        <w:t>ate that on</w:t>
      </w:r>
      <w:r w:rsidR="005457A0" w:rsidRPr="00B60F08">
        <w:rPr>
          <w:rFonts w:ascii="Arial" w:hAnsi="Arial" w:cs="Arial"/>
          <w:sz w:val="20"/>
          <w:szCs w:val="20"/>
        </w:rPr>
        <w:t xml:space="preserve">ce a claim is in payment, help and support back to work is still given and </w:t>
      </w:r>
      <w:r w:rsidR="00284DBE" w:rsidRPr="00B60F08">
        <w:rPr>
          <w:rFonts w:ascii="Arial" w:hAnsi="Arial" w:cs="Arial"/>
          <w:sz w:val="20"/>
          <w:szCs w:val="20"/>
        </w:rPr>
        <w:t xml:space="preserve">employees </w:t>
      </w:r>
      <w:r w:rsidR="005457A0" w:rsidRPr="00B60F08">
        <w:rPr>
          <w:rFonts w:ascii="Arial" w:hAnsi="Arial" w:cs="Arial"/>
          <w:sz w:val="20"/>
          <w:szCs w:val="20"/>
        </w:rPr>
        <w:t>are not forgotten</w:t>
      </w:r>
      <w:r w:rsidR="009538D7" w:rsidRPr="00B60F08">
        <w:rPr>
          <w:rFonts w:ascii="Arial" w:hAnsi="Arial" w:cs="Arial"/>
          <w:sz w:val="20"/>
          <w:szCs w:val="20"/>
        </w:rPr>
        <w:t>.</w:t>
      </w:r>
      <w:r w:rsidR="00FF0073" w:rsidRPr="00B60F08">
        <w:rPr>
          <w:rFonts w:ascii="Arial" w:hAnsi="Arial" w:cs="Arial"/>
          <w:sz w:val="20"/>
          <w:szCs w:val="20"/>
        </w:rPr>
        <w:t xml:space="preserve"> </w:t>
      </w:r>
      <w:r w:rsidR="009538D7" w:rsidRPr="00B60F08">
        <w:rPr>
          <w:rFonts w:ascii="Arial" w:hAnsi="Arial" w:cs="Arial"/>
          <w:sz w:val="20"/>
          <w:szCs w:val="20"/>
        </w:rPr>
        <w:t xml:space="preserve">Of the </w:t>
      </w:r>
      <w:r w:rsidR="00A64B12" w:rsidRPr="00B60F08">
        <w:rPr>
          <w:rFonts w:ascii="Arial" w:hAnsi="Arial" w:cs="Arial"/>
          <w:sz w:val="20"/>
          <w:szCs w:val="20"/>
        </w:rPr>
        <w:t xml:space="preserve">new </w:t>
      </w:r>
      <w:r w:rsidR="009538D7" w:rsidRPr="00B60F08">
        <w:rPr>
          <w:rFonts w:ascii="Arial" w:hAnsi="Arial" w:cs="Arial"/>
          <w:sz w:val="20"/>
          <w:szCs w:val="20"/>
        </w:rPr>
        <w:t>group income protection claims that went into payment during 201</w:t>
      </w:r>
      <w:r w:rsidR="0004726B" w:rsidRPr="00B60F08">
        <w:rPr>
          <w:rFonts w:ascii="Arial" w:hAnsi="Arial" w:cs="Arial"/>
          <w:sz w:val="20"/>
          <w:szCs w:val="20"/>
        </w:rPr>
        <w:t>9</w:t>
      </w:r>
      <w:r w:rsidR="009538D7" w:rsidRPr="00B60F08">
        <w:rPr>
          <w:rFonts w:ascii="Arial" w:hAnsi="Arial" w:cs="Arial"/>
          <w:sz w:val="20"/>
          <w:szCs w:val="20"/>
        </w:rPr>
        <w:t xml:space="preserve">, </w:t>
      </w:r>
      <w:r w:rsidR="0004726B" w:rsidRPr="00B60F08">
        <w:rPr>
          <w:rFonts w:ascii="Arial" w:hAnsi="Arial" w:cs="Arial"/>
          <w:sz w:val="20"/>
          <w:szCs w:val="20"/>
        </w:rPr>
        <w:t xml:space="preserve">2,114 </w:t>
      </w:r>
      <w:r w:rsidR="00B12AA7" w:rsidRPr="00B60F08">
        <w:rPr>
          <w:rFonts w:ascii="Arial" w:hAnsi="Arial" w:cs="Arial"/>
          <w:sz w:val="20"/>
          <w:szCs w:val="20"/>
        </w:rPr>
        <w:t>employees</w:t>
      </w:r>
      <w:r w:rsidR="009538D7" w:rsidRPr="00B60F08">
        <w:rPr>
          <w:rFonts w:ascii="Arial" w:hAnsi="Arial" w:cs="Arial"/>
          <w:sz w:val="20"/>
          <w:szCs w:val="20"/>
        </w:rPr>
        <w:t xml:space="preserve"> were helped by the insurer to make a full return to work during that year or during 20</w:t>
      </w:r>
      <w:r w:rsidR="0004726B" w:rsidRPr="00B60F08">
        <w:rPr>
          <w:rFonts w:ascii="Arial" w:hAnsi="Arial" w:cs="Arial"/>
          <w:sz w:val="20"/>
          <w:szCs w:val="20"/>
        </w:rPr>
        <w:t>20</w:t>
      </w:r>
      <w:r w:rsidR="009538D7" w:rsidRPr="00B60F08">
        <w:rPr>
          <w:rFonts w:ascii="Arial" w:hAnsi="Arial" w:cs="Arial"/>
          <w:sz w:val="20"/>
          <w:szCs w:val="20"/>
        </w:rPr>
        <w:t>.</w:t>
      </w:r>
    </w:p>
    <w:p w14:paraId="2568E0FE" w14:textId="77777777" w:rsidR="005B521C" w:rsidRPr="00B60F08" w:rsidRDefault="005B521C" w:rsidP="003C3C15">
      <w:pPr>
        <w:pStyle w:val="NoSpacing"/>
        <w:jc w:val="both"/>
        <w:rPr>
          <w:rFonts w:ascii="Arial" w:hAnsi="Arial" w:cs="Arial"/>
          <w:sz w:val="20"/>
          <w:szCs w:val="20"/>
        </w:rPr>
      </w:pPr>
    </w:p>
    <w:p w14:paraId="438C3129" w14:textId="77777777" w:rsidR="002F16FA" w:rsidRPr="00B60F08" w:rsidRDefault="002F16FA" w:rsidP="003C3C15">
      <w:pPr>
        <w:pStyle w:val="NoSpacing"/>
        <w:jc w:val="both"/>
        <w:rPr>
          <w:rFonts w:ascii="Arial" w:hAnsi="Arial" w:cs="Arial"/>
          <w:b/>
          <w:sz w:val="20"/>
          <w:szCs w:val="20"/>
        </w:rPr>
      </w:pPr>
      <w:r w:rsidRPr="00B60F08">
        <w:rPr>
          <w:rFonts w:ascii="Arial" w:hAnsi="Arial" w:cs="Arial"/>
          <w:b/>
          <w:sz w:val="20"/>
          <w:szCs w:val="20"/>
        </w:rPr>
        <w:t>Main cause of claim</w:t>
      </w:r>
    </w:p>
    <w:p w14:paraId="377533DA" w14:textId="761C9AA0" w:rsidR="002666D7" w:rsidRPr="00B60F08" w:rsidRDefault="00EB1E21" w:rsidP="00B60F08">
      <w:pPr>
        <w:pStyle w:val="NoSpacing"/>
        <w:rPr>
          <w:rFonts w:ascii="Arial" w:hAnsi="Arial" w:cs="Arial"/>
          <w:sz w:val="20"/>
          <w:szCs w:val="20"/>
        </w:rPr>
      </w:pPr>
      <w:r w:rsidRPr="00B60F08">
        <w:rPr>
          <w:rFonts w:ascii="Arial" w:hAnsi="Arial" w:cs="Arial"/>
          <w:sz w:val="20"/>
          <w:szCs w:val="20"/>
        </w:rPr>
        <w:t xml:space="preserve">Cancer was </w:t>
      </w:r>
      <w:r w:rsidR="00B765D9" w:rsidRPr="00B60F08">
        <w:rPr>
          <w:rFonts w:ascii="Arial" w:hAnsi="Arial" w:cs="Arial"/>
          <w:sz w:val="20"/>
          <w:szCs w:val="20"/>
        </w:rPr>
        <w:t>the</w:t>
      </w:r>
      <w:r w:rsidRPr="00B60F08">
        <w:rPr>
          <w:rFonts w:ascii="Arial" w:hAnsi="Arial" w:cs="Arial"/>
          <w:sz w:val="20"/>
          <w:szCs w:val="20"/>
        </w:rPr>
        <w:t xml:space="preserve"> main cause of claim </w:t>
      </w:r>
      <w:r w:rsidR="00E46FE8" w:rsidRPr="00B60F08">
        <w:rPr>
          <w:rFonts w:ascii="Arial" w:hAnsi="Arial" w:cs="Arial"/>
          <w:sz w:val="20"/>
          <w:szCs w:val="20"/>
        </w:rPr>
        <w:t>across al</w:t>
      </w:r>
      <w:r w:rsidR="0098067A" w:rsidRPr="00B60F08">
        <w:rPr>
          <w:rFonts w:ascii="Arial" w:hAnsi="Arial" w:cs="Arial"/>
          <w:sz w:val="20"/>
          <w:szCs w:val="20"/>
        </w:rPr>
        <w:t>l three products</w:t>
      </w:r>
      <w:r w:rsidR="00F34E73" w:rsidRPr="00B60F08">
        <w:rPr>
          <w:rFonts w:ascii="Arial" w:hAnsi="Arial" w:cs="Arial"/>
          <w:sz w:val="20"/>
          <w:szCs w:val="20"/>
        </w:rPr>
        <w:t xml:space="preserve"> during 20</w:t>
      </w:r>
      <w:r w:rsidR="0004726B" w:rsidRPr="00B60F08">
        <w:rPr>
          <w:rFonts w:ascii="Arial" w:hAnsi="Arial" w:cs="Arial"/>
          <w:sz w:val="20"/>
          <w:szCs w:val="20"/>
        </w:rPr>
        <w:t>20</w:t>
      </w:r>
      <w:r w:rsidR="008F57F7" w:rsidRPr="00B60F08">
        <w:rPr>
          <w:rFonts w:ascii="Arial" w:hAnsi="Arial" w:cs="Arial"/>
          <w:sz w:val="20"/>
          <w:szCs w:val="20"/>
        </w:rPr>
        <w:t>.</w:t>
      </w:r>
      <w:r w:rsidR="002666D7" w:rsidRPr="00B60F08">
        <w:rPr>
          <w:rFonts w:ascii="Arial" w:hAnsi="Arial" w:cs="Arial"/>
          <w:sz w:val="20"/>
          <w:szCs w:val="20"/>
        </w:rPr>
        <w:t xml:space="preserve"> Covid</w:t>
      </w:r>
      <w:r w:rsidR="000E3773" w:rsidRPr="00B60F08">
        <w:rPr>
          <w:rFonts w:ascii="Arial" w:hAnsi="Arial" w:cs="Arial"/>
          <w:sz w:val="20"/>
          <w:szCs w:val="20"/>
        </w:rPr>
        <w:t>-</w:t>
      </w:r>
      <w:r w:rsidR="002666D7" w:rsidRPr="00B60F08">
        <w:rPr>
          <w:rFonts w:ascii="Arial" w:hAnsi="Arial" w:cs="Arial"/>
          <w:sz w:val="20"/>
          <w:szCs w:val="20"/>
        </w:rPr>
        <w:t xml:space="preserve">19 was the third most common </w:t>
      </w:r>
      <w:r w:rsidR="00727392" w:rsidRPr="00B60F08">
        <w:rPr>
          <w:rFonts w:ascii="Arial" w:hAnsi="Arial" w:cs="Arial"/>
          <w:sz w:val="20"/>
          <w:szCs w:val="20"/>
        </w:rPr>
        <w:t>cause</w:t>
      </w:r>
      <w:r w:rsidR="002666D7" w:rsidRPr="00B60F08">
        <w:rPr>
          <w:rFonts w:ascii="Arial" w:hAnsi="Arial" w:cs="Arial"/>
          <w:sz w:val="20"/>
          <w:szCs w:val="20"/>
        </w:rPr>
        <w:t xml:space="preserve"> of claim on group life assurance (8%).</w:t>
      </w:r>
    </w:p>
    <w:p w14:paraId="5CBD690D" w14:textId="77777777" w:rsidR="00E46FE8" w:rsidRPr="00B60F08" w:rsidRDefault="00E46FE8" w:rsidP="003C3C15">
      <w:pPr>
        <w:pStyle w:val="NoSpacing"/>
        <w:jc w:val="both"/>
        <w:rPr>
          <w:rFonts w:ascii="Arial" w:hAnsi="Arial" w:cs="Arial"/>
          <w:sz w:val="20"/>
          <w:szCs w:val="20"/>
        </w:rPr>
      </w:pPr>
    </w:p>
    <w:p w14:paraId="101AE476" w14:textId="66014D5F" w:rsidR="008659F6" w:rsidRDefault="00316200" w:rsidP="0054285E">
      <w:pPr>
        <w:pStyle w:val="NoSpacing"/>
        <w:rPr>
          <w:rFonts w:ascii="Arial" w:hAnsi="Arial" w:cs="Arial"/>
          <w:b/>
          <w:sz w:val="20"/>
          <w:szCs w:val="20"/>
        </w:rPr>
      </w:pPr>
      <w:r w:rsidRPr="00B60F08">
        <w:rPr>
          <w:rFonts w:ascii="Arial" w:hAnsi="Arial" w:cs="Arial"/>
          <w:b/>
          <w:sz w:val="20"/>
          <w:szCs w:val="20"/>
        </w:rPr>
        <w:t>M</w:t>
      </w:r>
      <w:r w:rsidR="001A64EF" w:rsidRPr="00B60F08">
        <w:rPr>
          <w:rFonts w:ascii="Arial" w:hAnsi="Arial" w:cs="Arial"/>
          <w:b/>
          <w:sz w:val="20"/>
          <w:szCs w:val="20"/>
        </w:rPr>
        <w:t>ain causes</w:t>
      </w:r>
      <w:r w:rsidR="00C23571" w:rsidRPr="00B60F08">
        <w:rPr>
          <w:rFonts w:ascii="Arial" w:hAnsi="Arial" w:cs="Arial"/>
          <w:b/>
          <w:sz w:val="20"/>
          <w:szCs w:val="20"/>
        </w:rPr>
        <w:t xml:space="preserve"> of</w:t>
      </w:r>
      <w:r w:rsidR="001A64EF" w:rsidRPr="00B60F08">
        <w:rPr>
          <w:rFonts w:ascii="Arial" w:hAnsi="Arial" w:cs="Arial"/>
          <w:b/>
          <w:sz w:val="20"/>
          <w:szCs w:val="20"/>
        </w:rPr>
        <w:t xml:space="preserve"> claim </w:t>
      </w:r>
      <w:r w:rsidR="00E46FE8" w:rsidRPr="00B60F08">
        <w:rPr>
          <w:rFonts w:ascii="Arial" w:hAnsi="Arial" w:cs="Arial"/>
          <w:b/>
          <w:sz w:val="20"/>
          <w:szCs w:val="20"/>
        </w:rPr>
        <w:t>across all</w:t>
      </w:r>
      <w:r w:rsidR="001A64EF" w:rsidRPr="00B60F08">
        <w:rPr>
          <w:rFonts w:ascii="Arial" w:hAnsi="Arial" w:cs="Arial"/>
          <w:b/>
          <w:sz w:val="20"/>
          <w:szCs w:val="20"/>
        </w:rPr>
        <w:t xml:space="preserve"> g</w:t>
      </w:r>
      <w:r w:rsidR="00E46FE8" w:rsidRPr="00B60F08">
        <w:rPr>
          <w:rFonts w:ascii="Arial" w:hAnsi="Arial" w:cs="Arial"/>
          <w:b/>
          <w:sz w:val="20"/>
          <w:szCs w:val="20"/>
        </w:rPr>
        <w:t>roup</w:t>
      </w:r>
      <w:r w:rsidR="001A64EF" w:rsidRPr="00B60F08">
        <w:rPr>
          <w:rFonts w:ascii="Arial" w:hAnsi="Arial" w:cs="Arial"/>
          <w:b/>
          <w:sz w:val="20"/>
          <w:szCs w:val="20"/>
        </w:rPr>
        <w:t xml:space="preserve"> r</w:t>
      </w:r>
      <w:r w:rsidR="00E46FE8" w:rsidRPr="00B60F08">
        <w:rPr>
          <w:rFonts w:ascii="Arial" w:hAnsi="Arial" w:cs="Arial"/>
          <w:b/>
          <w:sz w:val="20"/>
          <w:szCs w:val="20"/>
        </w:rPr>
        <w:t>isk products</w:t>
      </w:r>
    </w:p>
    <w:p w14:paraId="5B0223E2" w14:textId="77777777" w:rsidR="00B60F08" w:rsidRPr="00B60F08" w:rsidRDefault="00B60F08" w:rsidP="0054285E">
      <w:pPr>
        <w:pStyle w:val="NoSpacing"/>
        <w:rPr>
          <w:rFonts w:ascii="Arial" w:hAnsi="Arial" w:cs="Arial"/>
          <w:i/>
          <w:sz w:val="20"/>
          <w:szCs w:val="20"/>
        </w:rPr>
      </w:pPr>
    </w:p>
    <w:tbl>
      <w:tblPr>
        <w:tblW w:w="10871" w:type="dxa"/>
        <w:jc w:val="center"/>
        <w:tblLook w:val="04A0" w:firstRow="1" w:lastRow="0" w:firstColumn="1" w:lastColumn="0" w:noHBand="0" w:noVBand="1"/>
      </w:tblPr>
      <w:tblGrid>
        <w:gridCol w:w="2815"/>
        <w:gridCol w:w="2420"/>
        <w:gridCol w:w="1518"/>
        <w:gridCol w:w="2410"/>
        <w:gridCol w:w="1708"/>
      </w:tblGrid>
      <w:tr w:rsidR="00EC055B" w:rsidRPr="00B60F08" w14:paraId="6D41E9BB" w14:textId="77777777" w:rsidTr="00816CAF">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72BB342B" w14:textId="77777777" w:rsidR="00AF29C3" w:rsidRPr="00116848" w:rsidRDefault="00AF29C3" w:rsidP="00FC2076">
            <w:pPr>
              <w:spacing w:after="0" w:line="240" w:lineRule="auto"/>
              <w:jc w:val="both"/>
              <w:rPr>
                <w:rFonts w:ascii="Arial" w:eastAsia="Times New Roman" w:hAnsi="Arial" w:cs="Arial"/>
                <w:b/>
                <w:bCs/>
                <w:sz w:val="20"/>
                <w:szCs w:val="20"/>
                <w:lang w:eastAsia="en-GB"/>
              </w:rPr>
            </w:pPr>
            <w:r w:rsidRPr="00116848">
              <w:rPr>
                <w:rFonts w:ascii="Arial" w:eastAsia="Times New Roman" w:hAnsi="Arial" w:cs="Arial"/>
                <w:b/>
                <w:bCs/>
                <w:color w:val="FFFFFF" w:themeColor="background1"/>
                <w:sz w:val="20"/>
                <w:szCs w:val="20"/>
                <w:lang w:eastAsia="en-GB"/>
              </w:rPr>
              <w:t>Benefit</w:t>
            </w:r>
          </w:p>
        </w:tc>
        <w:tc>
          <w:tcPr>
            <w:tcW w:w="2420" w:type="dxa"/>
            <w:tcBorders>
              <w:top w:val="single" w:sz="8" w:space="0" w:color="auto"/>
              <w:left w:val="nil"/>
              <w:bottom w:val="single" w:sz="8" w:space="0" w:color="auto"/>
              <w:right w:val="single" w:sz="8" w:space="0" w:color="auto"/>
            </w:tcBorders>
            <w:shd w:val="clear" w:color="auto" w:fill="7030A0"/>
            <w:vAlign w:val="bottom"/>
          </w:tcPr>
          <w:p w14:paraId="12CD4365" w14:textId="4732C57D" w:rsidR="00AF29C3" w:rsidRPr="00116848" w:rsidRDefault="00AF29C3" w:rsidP="00FC2076">
            <w:pPr>
              <w:spacing w:after="0" w:line="240" w:lineRule="auto"/>
              <w:jc w:val="center"/>
              <w:rPr>
                <w:rFonts w:ascii="Arial" w:eastAsia="Times New Roman" w:hAnsi="Arial" w:cs="Arial"/>
                <w:b/>
                <w:bCs/>
                <w:sz w:val="20"/>
                <w:szCs w:val="20"/>
                <w:lang w:eastAsia="en-GB"/>
              </w:rPr>
            </w:pPr>
            <w:r w:rsidRPr="00116848">
              <w:rPr>
                <w:rFonts w:ascii="Arial" w:eastAsia="Times New Roman" w:hAnsi="Arial" w:cs="Arial"/>
                <w:b/>
                <w:bCs/>
                <w:color w:val="FFFFFF" w:themeColor="background1"/>
                <w:sz w:val="20"/>
                <w:szCs w:val="20"/>
                <w:lang w:eastAsia="en-GB"/>
              </w:rPr>
              <w:t>Main cause of new claims</w:t>
            </w:r>
          </w:p>
        </w:tc>
        <w:tc>
          <w:tcPr>
            <w:tcW w:w="1518" w:type="dxa"/>
            <w:tcBorders>
              <w:top w:val="single" w:sz="8" w:space="0" w:color="auto"/>
              <w:left w:val="nil"/>
              <w:bottom w:val="single" w:sz="8" w:space="0" w:color="auto"/>
              <w:right w:val="single" w:sz="8" w:space="0" w:color="auto"/>
            </w:tcBorders>
            <w:shd w:val="clear" w:color="auto" w:fill="7030A0"/>
            <w:vAlign w:val="bottom"/>
          </w:tcPr>
          <w:p w14:paraId="679F3136" w14:textId="77777777" w:rsidR="00AF29C3" w:rsidRPr="00116848" w:rsidRDefault="00AF29C3" w:rsidP="00FC2076">
            <w:pPr>
              <w:spacing w:after="0" w:line="240" w:lineRule="auto"/>
              <w:jc w:val="center"/>
              <w:rPr>
                <w:rFonts w:ascii="Arial" w:eastAsia="Times New Roman" w:hAnsi="Arial" w:cs="Arial"/>
                <w:b/>
                <w:bCs/>
                <w:sz w:val="20"/>
                <w:szCs w:val="20"/>
                <w:lang w:eastAsia="en-GB"/>
              </w:rPr>
            </w:pPr>
            <w:r w:rsidRPr="00116848">
              <w:rPr>
                <w:rFonts w:ascii="Arial" w:eastAsia="Times New Roman" w:hAnsi="Arial" w:cs="Arial"/>
                <w:b/>
                <w:bCs/>
                <w:color w:val="FFFFFF" w:themeColor="background1"/>
                <w:sz w:val="20"/>
                <w:szCs w:val="20"/>
                <w:lang w:eastAsia="en-GB"/>
              </w:rPr>
              <w:t>%</w:t>
            </w:r>
          </w:p>
        </w:tc>
        <w:tc>
          <w:tcPr>
            <w:tcW w:w="2410" w:type="dxa"/>
            <w:tcBorders>
              <w:top w:val="single" w:sz="8" w:space="0" w:color="auto"/>
              <w:left w:val="nil"/>
              <w:bottom w:val="single" w:sz="8" w:space="0" w:color="auto"/>
              <w:right w:val="single" w:sz="8" w:space="0" w:color="auto"/>
            </w:tcBorders>
            <w:shd w:val="clear" w:color="auto" w:fill="7030A0"/>
            <w:vAlign w:val="bottom"/>
          </w:tcPr>
          <w:p w14:paraId="612FD54F" w14:textId="77777777" w:rsidR="00AF29C3" w:rsidRPr="00116848" w:rsidRDefault="00AF29C3" w:rsidP="00FC2076">
            <w:pPr>
              <w:spacing w:after="0" w:line="240" w:lineRule="auto"/>
              <w:jc w:val="center"/>
              <w:rPr>
                <w:rFonts w:ascii="Arial" w:eastAsia="Times New Roman" w:hAnsi="Arial" w:cs="Arial"/>
                <w:b/>
                <w:bCs/>
                <w:sz w:val="20"/>
                <w:szCs w:val="20"/>
                <w:lang w:eastAsia="en-GB"/>
              </w:rPr>
            </w:pPr>
            <w:r w:rsidRPr="00116848">
              <w:rPr>
                <w:rFonts w:ascii="Arial" w:eastAsia="Times New Roman" w:hAnsi="Arial" w:cs="Arial"/>
                <w:b/>
                <w:bCs/>
                <w:color w:val="FFFFFF" w:themeColor="background1"/>
                <w:sz w:val="20"/>
                <w:szCs w:val="20"/>
                <w:lang w:eastAsia="en-GB"/>
              </w:rPr>
              <w:t>Second main cause of new claims</w:t>
            </w:r>
          </w:p>
        </w:tc>
        <w:tc>
          <w:tcPr>
            <w:tcW w:w="1708" w:type="dxa"/>
            <w:tcBorders>
              <w:top w:val="single" w:sz="8" w:space="0" w:color="auto"/>
              <w:left w:val="nil"/>
              <w:bottom w:val="single" w:sz="8" w:space="0" w:color="auto"/>
              <w:right w:val="single" w:sz="8" w:space="0" w:color="auto"/>
            </w:tcBorders>
            <w:shd w:val="clear" w:color="auto" w:fill="7030A0"/>
          </w:tcPr>
          <w:p w14:paraId="031718BC" w14:textId="77777777" w:rsidR="00AF29C3" w:rsidRPr="00B60F08" w:rsidRDefault="00AF29C3" w:rsidP="00FC2076">
            <w:pPr>
              <w:spacing w:after="0" w:line="240" w:lineRule="auto"/>
              <w:jc w:val="center"/>
              <w:rPr>
                <w:rFonts w:ascii="Arial" w:eastAsia="Times New Roman" w:hAnsi="Arial" w:cs="Arial"/>
                <w:sz w:val="20"/>
                <w:szCs w:val="20"/>
                <w:lang w:eastAsia="en-GB"/>
              </w:rPr>
            </w:pPr>
          </w:p>
          <w:p w14:paraId="281CA064" w14:textId="77777777" w:rsidR="00AF29C3" w:rsidRPr="00116848" w:rsidRDefault="00AF29C3" w:rsidP="00FC2076">
            <w:pPr>
              <w:spacing w:after="0" w:line="240" w:lineRule="auto"/>
              <w:jc w:val="center"/>
              <w:rPr>
                <w:rFonts w:ascii="Arial" w:eastAsia="Times New Roman" w:hAnsi="Arial" w:cs="Arial"/>
                <w:b/>
                <w:bCs/>
                <w:sz w:val="20"/>
                <w:szCs w:val="20"/>
                <w:lang w:eastAsia="en-GB"/>
              </w:rPr>
            </w:pPr>
            <w:r w:rsidRPr="00116848">
              <w:rPr>
                <w:rFonts w:ascii="Arial" w:eastAsia="Times New Roman" w:hAnsi="Arial" w:cs="Arial"/>
                <w:b/>
                <w:bCs/>
                <w:color w:val="FFFFFF" w:themeColor="background1"/>
                <w:sz w:val="20"/>
                <w:szCs w:val="20"/>
                <w:lang w:eastAsia="en-GB"/>
              </w:rPr>
              <w:t>%</w:t>
            </w:r>
          </w:p>
        </w:tc>
      </w:tr>
      <w:tr w:rsidR="00EC055B" w:rsidRPr="00B60F08" w14:paraId="216C7C74"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14B08DC4" w14:textId="77777777" w:rsidR="00727392" w:rsidRPr="00B60F08" w:rsidRDefault="00727392" w:rsidP="00727392">
            <w:pPr>
              <w:spacing w:after="0" w:line="240" w:lineRule="auto"/>
              <w:jc w:val="both"/>
              <w:rPr>
                <w:rFonts w:ascii="Arial" w:eastAsia="Times New Roman" w:hAnsi="Arial" w:cs="Arial"/>
                <w:sz w:val="20"/>
                <w:szCs w:val="20"/>
                <w:lang w:eastAsia="en-GB"/>
              </w:rPr>
            </w:pPr>
            <w:r w:rsidRPr="00B60F08">
              <w:rPr>
                <w:rFonts w:ascii="Arial" w:eastAsia="Times New Roman" w:hAnsi="Arial" w:cs="Arial"/>
                <w:sz w:val="20"/>
                <w:szCs w:val="20"/>
                <w:lang w:eastAsia="en-GB"/>
              </w:rPr>
              <w:t>Group Life Assurance</w:t>
            </w:r>
          </w:p>
        </w:tc>
        <w:tc>
          <w:tcPr>
            <w:tcW w:w="2420" w:type="dxa"/>
            <w:tcBorders>
              <w:top w:val="nil"/>
              <w:left w:val="nil"/>
              <w:bottom w:val="single" w:sz="4" w:space="0" w:color="auto"/>
              <w:right w:val="single" w:sz="4" w:space="0" w:color="auto"/>
            </w:tcBorders>
            <w:noWrap/>
            <w:vAlign w:val="bottom"/>
          </w:tcPr>
          <w:p w14:paraId="543B6228" w14:textId="77777777" w:rsidR="00727392" w:rsidRPr="00B60F08" w:rsidRDefault="00727392" w:rsidP="00727392">
            <w:pPr>
              <w:spacing w:after="0" w:line="240" w:lineRule="auto"/>
              <w:jc w:val="center"/>
              <w:rPr>
                <w:rFonts w:ascii="Arial" w:eastAsia="Times New Roman" w:hAnsi="Arial" w:cs="Arial"/>
                <w:sz w:val="20"/>
                <w:szCs w:val="20"/>
                <w:lang w:eastAsia="en-GB"/>
              </w:rPr>
            </w:pPr>
            <w:r w:rsidRPr="00B60F08">
              <w:rPr>
                <w:rFonts w:ascii="Arial" w:eastAsia="Times New Roman" w:hAnsi="Arial" w:cs="Arial"/>
                <w:sz w:val="20"/>
                <w:szCs w:val="20"/>
                <w:lang w:eastAsia="en-GB"/>
              </w:rPr>
              <w:t>Cancer</w:t>
            </w:r>
          </w:p>
        </w:tc>
        <w:tc>
          <w:tcPr>
            <w:tcW w:w="1518" w:type="dxa"/>
            <w:tcBorders>
              <w:top w:val="nil"/>
              <w:left w:val="nil"/>
              <w:bottom w:val="single" w:sz="4" w:space="0" w:color="auto"/>
              <w:right w:val="single" w:sz="4" w:space="0" w:color="auto"/>
            </w:tcBorders>
            <w:noWrap/>
            <w:vAlign w:val="bottom"/>
          </w:tcPr>
          <w:p w14:paraId="05317D17" w14:textId="45C44297" w:rsidR="00727392" w:rsidRPr="00B60F08" w:rsidRDefault="00727392" w:rsidP="00727392">
            <w:pPr>
              <w:spacing w:after="0" w:line="240" w:lineRule="auto"/>
              <w:jc w:val="center"/>
              <w:rPr>
                <w:rFonts w:ascii="Arial" w:eastAsia="Times New Roman" w:hAnsi="Arial" w:cs="Arial"/>
                <w:sz w:val="20"/>
                <w:szCs w:val="20"/>
                <w:lang w:eastAsia="en-GB"/>
              </w:rPr>
            </w:pPr>
            <w:r w:rsidRPr="00B60F08">
              <w:rPr>
                <w:rFonts w:ascii="Arial" w:eastAsia="Times New Roman" w:hAnsi="Arial" w:cs="Arial"/>
                <w:sz w:val="20"/>
                <w:szCs w:val="20"/>
                <w:lang w:eastAsia="en-GB"/>
              </w:rPr>
              <w:t>37%</w:t>
            </w:r>
          </w:p>
        </w:tc>
        <w:tc>
          <w:tcPr>
            <w:tcW w:w="2410" w:type="dxa"/>
            <w:tcBorders>
              <w:top w:val="nil"/>
              <w:left w:val="nil"/>
              <w:bottom w:val="single" w:sz="4" w:space="0" w:color="auto"/>
              <w:right w:val="single" w:sz="4" w:space="0" w:color="auto"/>
            </w:tcBorders>
            <w:noWrap/>
            <w:vAlign w:val="bottom"/>
          </w:tcPr>
          <w:p w14:paraId="569885B0" w14:textId="22B6DC55" w:rsidR="00727392" w:rsidRPr="00B60F08" w:rsidRDefault="00727392" w:rsidP="00727392">
            <w:pPr>
              <w:spacing w:after="0" w:line="240" w:lineRule="auto"/>
              <w:jc w:val="center"/>
              <w:rPr>
                <w:rFonts w:ascii="Arial" w:eastAsia="Times New Roman" w:hAnsi="Arial" w:cs="Arial"/>
                <w:sz w:val="20"/>
                <w:szCs w:val="20"/>
                <w:lang w:eastAsia="en-GB"/>
              </w:rPr>
            </w:pPr>
            <w:r w:rsidRPr="00B60F08">
              <w:rPr>
                <w:rFonts w:ascii="Arial" w:eastAsia="Times New Roman" w:hAnsi="Arial" w:cs="Arial"/>
                <w:sz w:val="20"/>
                <w:szCs w:val="20"/>
                <w:lang w:eastAsia="en-GB"/>
              </w:rPr>
              <w:t>Heart Disease</w:t>
            </w:r>
          </w:p>
        </w:tc>
        <w:tc>
          <w:tcPr>
            <w:tcW w:w="1708" w:type="dxa"/>
            <w:tcBorders>
              <w:top w:val="nil"/>
              <w:left w:val="nil"/>
              <w:bottom w:val="single" w:sz="4" w:space="0" w:color="auto"/>
              <w:right w:val="single" w:sz="4" w:space="0" w:color="auto"/>
            </w:tcBorders>
          </w:tcPr>
          <w:p w14:paraId="344DA2D4" w14:textId="234C9A53" w:rsidR="00727392" w:rsidRPr="00B60F08" w:rsidRDefault="00727392" w:rsidP="00727392">
            <w:pPr>
              <w:spacing w:after="0" w:line="240" w:lineRule="auto"/>
              <w:jc w:val="center"/>
              <w:rPr>
                <w:rFonts w:ascii="Arial" w:eastAsia="Times New Roman" w:hAnsi="Arial" w:cs="Arial"/>
                <w:sz w:val="20"/>
                <w:szCs w:val="20"/>
                <w:lang w:eastAsia="en-GB"/>
              </w:rPr>
            </w:pPr>
            <w:r w:rsidRPr="00B60F08">
              <w:rPr>
                <w:rFonts w:ascii="Arial" w:eastAsia="Times New Roman" w:hAnsi="Arial" w:cs="Arial"/>
                <w:sz w:val="20"/>
                <w:szCs w:val="20"/>
                <w:lang w:eastAsia="en-GB"/>
              </w:rPr>
              <w:t>14%</w:t>
            </w:r>
          </w:p>
        </w:tc>
      </w:tr>
      <w:tr w:rsidR="00EC055B" w:rsidRPr="00B60F08" w14:paraId="7347CD0B"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59EF3506" w14:textId="77777777" w:rsidR="00727392" w:rsidRPr="00B60F08" w:rsidRDefault="00727392" w:rsidP="00727392">
            <w:pPr>
              <w:spacing w:after="0" w:line="240" w:lineRule="auto"/>
              <w:jc w:val="both"/>
              <w:rPr>
                <w:rFonts w:ascii="Arial" w:eastAsia="Times New Roman" w:hAnsi="Arial" w:cs="Arial"/>
                <w:sz w:val="20"/>
                <w:szCs w:val="20"/>
                <w:lang w:eastAsia="en-GB"/>
              </w:rPr>
            </w:pPr>
            <w:r w:rsidRPr="00B60F08">
              <w:rPr>
                <w:rFonts w:ascii="Arial" w:eastAsia="Times New Roman" w:hAnsi="Arial" w:cs="Arial"/>
                <w:sz w:val="20"/>
                <w:szCs w:val="20"/>
                <w:lang w:eastAsia="en-GB"/>
              </w:rPr>
              <w:t>Group Income Protection</w:t>
            </w:r>
          </w:p>
        </w:tc>
        <w:tc>
          <w:tcPr>
            <w:tcW w:w="2420" w:type="dxa"/>
            <w:tcBorders>
              <w:top w:val="nil"/>
              <w:left w:val="nil"/>
              <w:bottom w:val="single" w:sz="4" w:space="0" w:color="auto"/>
              <w:right w:val="single" w:sz="4" w:space="0" w:color="auto"/>
            </w:tcBorders>
            <w:noWrap/>
            <w:vAlign w:val="bottom"/>
          </w:tcPr>
          <w:p w14:paraId="48D1FA93" w14:textId="77777777" w:rsidR="00727392" w:rsidRPr="00B60F08" w:rsidRDefault="00727392" w:rsidP="00727392">
            <w:pPr>
              <w:spacing w:after="0" w:line="240" w:lineRule="auto"/>
              <w:jc w:val="center"/>
              <w:rPr>
                <w:rFonts w:ascii="Arial" w:eastAsia="Times New Roman" w:hAnsi="Arial" w:cs="Arial"/>
                <w:sz w:val="20"/>
                <w:szCs w:val="20"/>
                <w:lang w:eastAsia="en-GB"/>
              </w:rPr>
            </w:pPr>
            <w:r w:rsidRPr="00B60F08">
              <w:rPr>
                <w:rFonts w:ascii="Arial" w:eastAsia="Times New Roman" w:hAnsi="Arial" w:cs="Arial"/>
                <w:sz w:val="20"/>
                <w:szCs w:val="20"/>
                <w:lang w:eastAsia="en-GB"/>
              </w:rPr>
              <w:t>Cancer</w:t>
            </w:r>
          </w:p>
        </w:tc>
        <w:tc>
          <w:tcPr>
            <w:tcW w:w="1518" w:type="dxa"/>
            <w:tcBorders>
              <w:top w:val="nil"/>
              <w:left w:val="nil"/>
              <w:bottom w:val="single" w:sz="4" w:space="0" w:color="auto"/>
              <w:right w:val="single" w:sz="4" w:space="0" w:color="auto"/>
            </w:tcBorders>
            <w:noWrap/>
            <w:vAlign w:val="bottom"/>
          </w:tcPr>
          <w:p w14:paraId="3A86B99C" w14:textId="59CB2D99" w:rsidR="00727392" w:rsidRPr="00B60F08" w:rsidRDefault="00727392" w:rsidP="00727392">
            <w:pPr>
              <w:spacing w:after="0" w:line="240" w:lineRule="auto"/>
              <w:jc w:val="center"/>
              <w:rPr>
                <w:rFonts w:ascii="Arial" w:eastAsia="Times New Roman" w:hAnsi="Arial" w:cs="Arial"/>
                <w:sz w:val="20"/>
                <w:szCs w:val="20"/>
                <w:lang w:eastAsia="en-GB"/>
              </w:rPr>
            </w:pPr>
            <w:r w:rsidRPr="00B60F08">
              <w:rPr>
                <w:rFonts w:ascii="Arial" w:eastAsia="Times New Roman" w:hAnsi="Arial" w:cs="Arial"/>
                <w:sz w:val="20"/>
                <w:szCs w:val="20"/>
                <w:lang w:eastAsia="en-GB"/>
              </w:rPr>
              <w:t>28%</w:t>
            </w:r>
          </w:p>
        </w:tc>
        <w:tc>
          <w:tcPr>
            <w:tcW w:w="2410" w:type="dxa"/>
            <w:tcBorders>
              <w:top w:val="nil"/>
              <w:left w:val="nil"/>
              <w:bottom w:val="single" w:sz="4" w:space="0" w:color="auto"/>
              <w:right w:val="single" w:sz="4" w:space="0" w:color="auto"/>
            </w:tcBorders>
            <w:noWrap/>
            <w:vAlign w:val="bottom"/>
          </w:tcPr>
          <w:p w14:paraId="5D8B7833" w14:textId="5C84E876" w:rsidR="00727392" w:rsidRPr="00B60F08" w:rsidRDefault="00727392" w:rsidP="00727392">
            <w:pPr>
              <w:spacing w:after="0" w:line="240" w:lineRule="auto"/>
              <w:jc w:val="center"/>
              <w:rPr>
                <w:rFonts w:ascii="Arial" w:eastAsia="Times New Roman" w:hAnsi="Arial" w:cs="Arial"/>
                <w:sz w:val="20"/>
                <w:szCs w:val="20"/>
                <w:lang w:eastAsia="en-GB"/>
              </w:rPr>
            </w:pPr>
            <w:r w:rsidRPr="00B60F08">
              <w:rPr>
                <w:rFonts w:ascii="Arial" w:eastAsia="Times New Roman" w:hAnsi="Arial" w:cs="Arial"/>
                <w:sz w:val="20"/>
                <w:szCs w:val="20"/>
                <w:lang w:eastAsia="en-GB"/>
              </w:rPr>
              <w:t>Mental Illness</w:t>
            </w:r>
          </w:p>
        </w:tc>
        <w:tc>
          <w:tcPr>
            <w:tcW w:w="1708" w:type="dxa"/>
            <w:tcBorders>
              <w:top w:val="nil"/>
              <w:left w:val="nil"/>
              <w:bottom w:val="single" w:sz="4" w:space="0" w:color="auto"/>
              <w:right w:val="single" w:sz="4" w:space="0" w:color="auto"/>
            </w:tcBorders>
          </w:tcPr>
          <w:p w14:paraId="4A8F3742" w14:textId="5D027408" w:rsidR="00727392" w:rsidRPr="00B60F08" w:rsidRDefault="00727392" w:rsidP="00727392">
            <w:pPr>
              <w:spacing w:after="0" w:line="240" w:lineRule="auto"/>
              <w:jc w:val="center"/>
              <w:rPr>
                <w:rFonts w:ascii="Arial" w:eastAsia="Times New Roman" w:hAnsi="Arial" w:cs="Arial"/>
                <w:sz w:val="20"/>
                <w:szCs w:val="20"/>
                <w:lang w:eastAsia="en-GB"/>
              </w:rPr>
            </w:pPr>
            <w:r w:rsidRPr="00B60F08">
              <w:rPr>
                <w:rFonts w:ascii="Arial" w:eastAsia="Times New Roman" w:hAnsi="Arial" w:cs="Arial"/>
                <w:sz w:val="20"/>
                <w:szCs w:val="20"/>
                <w:lang w:eastAsia="en-GB"/>
              </w:rPr>
              <w:t>22%</w:t>
            </w:r>
          </w:p>
        </w:tc>
      </w:tr>
      <w:tr w:rsidR="00EC055B" w:rsidRPr="00B60F08" w14:paraId="14758E5D" w14:textId="77777777" w:rsidTr="00FC2076">
        <w:trPr>
          <w:trHeight w:val="260"/>
          <w:jc w:val="center"/>
        </w:trPr>
        <w:tc>
          <w:tcPr>
            <w:tcW w:w="2815" w:type="dxa"/>
            <w:tcBorders>
              <w:top w:val="nil"/>
              <w:left w:val="single" w:sz="4" w:space="0" w:color="auto"/>
              <w:bottom w:val="nil"/>
              <w:right w:val="single" w:sz="4" w:space="0" w:color="auto"/>
            </w:tcBorders>
            <w:noWrap/>
            <w:vAlign w:val="bottom"/>
          </w:tcPr>
          <w:p w14:paraId="249218AE" w14:textId="77777777" w:rsidR="00727392" w:rsidRPr="00B60F08" w:rsidRDefault="00727392" w:rsidP="00727392">
            <w:pPr>
              <w:spacing w:after="0" w:line="240" w:lineRule="auto"/>
              <w:jc w:val="both"/>
              <w:rPr>
                <w:rFonts w:ascii="Arial" w:eastAsia="Times New Roman" w:hAnsi="Arial" w:cs="Arial"/>
                <w:sz w:val="20"/>
                <w:szCs w:val="20"/>
                <w:lang w:eastAsia="en-GB"/>
              </w:rPr>
            </w:pPr>
            <w:r w:rsidRPr="00B60F08">
              <w:rPr>
                <w:rFonts w:ascii="Arial" w:eastAsia="Times New Roman" w:hAnsi="Arial" w:cs="Arial"/>
                <w:sz w:val="20"/>
                <w:szCs w:val="20"/>
                <w:lang w:eastAsia="en-GB"/>
              </w:rPr>
              <w:t>Group Critical Illness</w:t>
            </w:r>
          </w:p>
        </w:tc>
        <w:tc>
          <w:tcPr>
            <w:tcW w:w="2420" w:type="dxa"/>
            <w:tcBorders>
              <w:top w:val="nil"/>
              <w:left w:val="nil"/>
              <w:bottom w:val="nil"/>
              <w:right w:val="single" w:sz="4" w:space="0" w:color="auto"/>
            </w:tcBorders>
            <w:noWrap/>
            <w:vAlign w:val="bottom"/>
          </w:tcPr>
          <w:p w14:paraId="13C9A474" w14:textId="77777777" w:rsidR="00727392" w:rsidRPr="00B60F08" w:rsidRDefault="00727392" w:rsidP="00727392">
            <w:pPr>
              <w:spacing w:after="0" w:line="240" w:lineRule="auto"/>
              <w:jc w:val="center"/>
              <w:rPr>
                <w:rFonts w:ascii="Arial" w:eastAsia="Times New Roman" w:hAnsi="Arial" w:cs="Arial"/>
                <w:sz w:val="20"/>
                <w:szCs w:val="20"/>
                <w:lang w:eastAsia="en-GB"/>
              </w:rPr>
            </w:pPr>
            <w:r w:rsidRPr="00B60F08">
              <w:rPr>
                <w:rFonts w:ascii="Arial" w:eastAsia="Times New Roman" w:hAnsi="Arial" w:cs="Arial"/>
                <w:sz w:val="20"/>
                <w:szCs w:val="20"/>
                <w:lang w:eastAsia="en-GB"/>
              </w:rPr>
              <w:t>Cancer</w:t>
            </w:r>
          </w:p>
        </w:tc>
        <w:tc>
          <w:tcPr>
            <w:tcW w:w="1518" w:type="dxa"/>
            <w:tcBorders>
              <w:top w:val="nil"/>
              <w:left w:val="nil"/>
              <w:bottom w:val="nil"/>
              <w:right w:val="single" w:sz="4" w:space="0" w:color="auto"/>
            </w:tcBorders>
            <w:noWrap/>
            <w:vAlign w:val="bottom"/>
          </w:tcPr>
          <w:p w14:paraId="39B6B66E" w14:textId="69408E2D" w:rsidR="00727392" w:rsidRPr="00B60F08" w:rsidRDefault="00727392" w:rsidP="00727392">
            <w:pPr>
              <w:spacing w:after="0" w:line="240" w:lineRule="auto"/>
              <w:jc w:val="center"/>
              <w:rPr>
                <w:rFonts w:ascii="Arial" w:eastAsia="Times New Roman" w:hAnsi="Arial" w:cs="Arial"/>
                <w:sz w:val="20"/>
                <w:szCs w:val="20"/>
                <w:lang w:eastAsia="en-GB"/>
              </w:rPr>
            </w:pPr>
            <w:r w:rsidRPr="00B60F08">
              <w:rPr>
                <w:rFonts w:ascii="Arial" w:eastAsia="Times New Roman" w:hAnsi="Arial" w:cs="Arial"/>
                <w:sz w:val="20"/>
                <w:szCs w:val="20"/>
                <w:lang w:eastAsia="en-GB"/>
              </w:rPr>
              <w:t>67%</w:t>
            </w:r>
          </w:p>
        </w:tc>
        <w:tc>
          <w:tcPr>
            <w:tcW w:w="2410" w:type="dxa"/>
            <w:tcBorders>
              <w:top w:val="nil"/>
              <w:left w:val="nil"/>
              <w:bottom w:val="nil"/>
              <w:right w:val="single" w:sz="4" w:space="0" w:color="auto"/>
            </w:tcBorders>
            <w:noWrap/>
            <w:vAlign w:val="bottom"/>
          </w:tcPr>
          <w:p w14:paraId="31816DF5" w14:textId="1A0824F0" w:rsidR="00727392" w:rsidRPr="00B60F08" w:rsidRDefault="00727392" w:rsidP="00727392">
            <w:pPr>
              <w:spacing w:after="0" w:line="240" w:lineRule="auto"/>
              <w:jc w:val="center"/>
              <w:rPr>
                <w:rFonts w:ascii="Arial" w:eastAsia="Times New Roman" w:hAnsi="Arial" w:cs="Arial"/>
                <w:sz w:val="20"/>
                <w:szCs w:val="20"/>
                <w:lang w:eastAsia="en-GB"/>
              </w:rPr>
            </w:pPr>
            <w:r w:rsidRPr="00B60F08">
              <w:rPr>
                <w:rFonts w:ascii="Arial" w:eastAsia="Times New Roman" w:hAnsi="Arial" w:cs="Arial"/>
                <w:sz w:val="20"/>
                <w:szCs w:val="20"/>
                <w:lang w:eastAsia="en-GB"/>
              </w:rPr>
              <w:t>Heart Attack</w:t>
            </w:r>
          </w:p>
        </w:tc>
        <w:tc>
          <w:tcPr>
            <w:tcW w:w="1708" w:type="dxa"/>
            <w:tcBorders>
              <w:top w:val="nil"/>
              <w:left w:val="nil"/>
              <w:bottom w:val="nil"/>
              <w:right w:val="single" w:sz="4" w:space="0" w:color="auto"/>
            </w:tcBorders>
          </w:tcPr>
          <w:p w14:paraId="4D641B3B" w14:textId="056141EA" w:rsidR="00727392" w:rsidRPr="00B60F08" w:rsidRDefault="00727392" w:rsidP="00727392">
            <w:pPr>
              <w:spacing w:after="0" w:line="240" w:lineRule="auto"/>
              <w:jc w:val="center"/>
              <w:rPr>
                <w:rFonts w:ascii="Arial" w:eastAsia="Times New Roman" w:hAnsi="Arial" w:cs="Arial"/>
                <w:sz w:val="20"/>
                <w:szCs w:val="20"/>
                <w:lang w:eastAsia="en-GB"/>
              </w:rPr>
            </w:pPr>
            <w:r w:rsidRPr="00B60F08">
              <w:rPr>
                <w:rFonts w:ascii="Arial" w:eastAsia="Times New Roman" w:hAnsi="Arial" w:cs="Arial"/>
                <w:sz w:val="20"/>
                <w:szCs w:val="20"/>
                <w:lang w:eastAsia="en-GB"/>
              </w:rPr>
              <w:t>9%</w:t>
            </w:r>
          </w:p>
        </w:tc>
      </w:tr>
      <w:tr w:rsidR="00EC055B" w:rsidRPr="00B60F08" w14:paraId="766CDC52" w14:textId="77777777" w:rsidTr="00816CAF">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7CE336C9" w14:textId="77777777" w:rsidR="00AF29C3" w:rsidRPr="00B60F08" w:rsidRDefault="00AF29C3" w:rsidP="00FC2076">
            <w:pPr>
              <w:spacing w:after="0" w:line="240" w:lineRule="auto"/>
              <w:jc w:val="both"/>
              <w:rPr>
                <w:rFonts w:ascii="Arial" w:eastAsia="Times New Roman" w:hAnsi="Arial" w:cs="Arial"/>
                <w:b/>
                <w:sz w:val="20"/>
                <w:szCs w:val="20"/>
                <w:lang w:eastAsia="en-GB"/>
              </w:rPr>
            </w:pPr>
          </w:p>
        </w:tc>
        <w:tc>
          <w:tcPr>
            <w:tcW w:w="2420" w:type="dxa"/>
            <w:tcBorders>
              <w:top w:val="single" w:sz="8" w:space="0" w:color="auto"/>
              <w:left w:val="nil"/>
              <w:bottom w:val="single" w:sz="8" w:space="0" w:color="auto"/>
              <w:right w:val="single" w:sz="8" w:space="0" w:color="auto"/>
            </w:tcBorders>
            <w:shd w:val="clear" w:color="auto" w:fill="7030A0"/>
            <w:noWrap/>
            <w:vAlign w:val="bottom"/>
          </w:tcPr>
          <w:p w14:paraId="33B9B548" w14:textId="77777777" w:rsidR="00AF29C3" w:rsidRPr="00B60F08" w:rsidRDefault="00AF29C3" w:rsidP="00FC2076">
            <w:pPr>
              <w:spacing w:after="0" w:line="240" w:lineRule="auto"/>
              <w:jc w:val="right"/>
              <w:rPr>
                <w:rFonts w:ascii="Arial" w:eastAsia="Times New Roman" w:hAnsi="Arial" w:cs="Arial"/>
                <w:b/>
                <w:sz w:val="20"/>
                <w:szCs w:val="20"/>
                <w:lang w:eastAsia="en-GB"/>
              </w:rPr>
            </w:pPr>
          </w:p>
        </w:tc>
        <w:tc>
          <w:tcPr>
            <w:tcW w:w="1518" w:type="dxa"/>
            <w:tcBorders>
              <w:top w:val="single" w:sz="8" w:space="0" w:color="auto"/>
              <w:left w:val="nil"/>
              <w:bottom w:val="single" w:sz="8" w:space="0" w:color="auto"/>
              <w:right w:val="single" w:sz="8" w:space="0" w:color="auto"/>
            </w:tcBorders>
            <w:shd w:val="clear" w:color="auto" w:fill="7030A0"/>
            <w:noWrap/>
            <w:vAlign w:val="bottom"/>
          </w:tcPr>
          <w:p w14:paraId="766C5329" w14:textId="77777777" w:rsidR="00AF29C3" w:rsidRPr="00B60F08" w:rsidRDefault="00AF29C3" w:rsidP="00FC2076">
            <w:pPr>
              <w:spacing w:after="0" w:line="240" w:lineRule="auto"/>
              <w:jc w:val="center"/>
              <w:rPr>
                <w:rFonts w:ascii="Arial" w:eastAsia="Times New Roman" w:hAnsi="Arial" w:cs="Arial"/>
                <w:b/>
                <w:sz w:val="20"/>
                <w:szCs w:val="20"/>
                <w:lang w:eastAsia="en-GB"/>
              </w:rPr>
            </w:pPr>
          </w:p>
        </w:tc>
        <w:tc>
          <w:tcPr>
            <w:tcW w:w="2410" w:type="dxa"/>
            <w:tcBorders>
              <w:top w:val="single" w:sz="8" w:space="0" w:color="auto"/>
              <w:left w:val="nil"/>
              <w:bottom w:val="single" w:sz="8" w:space="0" w:color="auto"/>
              <w:right w:val="single" w:sz="8" w:space="0" w:color="auto"/>
            </w:tcBorders>
            <w:shd w:val="clear" w:color="auto" w:fill="7030A0"/>
            <w:noWrap/>
            <w:vAlign w:val="bottom"/>
          </w:tcPr>
          <w:p w14:paraId="34BF3B17" w14:textId="77777777" w:rsidR="00AF29C3" w:rsidRPr="00B60F08" w:rsidRDefault="00AF29C3" w:rsidP="00FC2076">
            <w:pPr>
              <w:spacing w:after="0" w:line="240" w:lineRule="auto"/>
              <w:jc w:val="both"/>
              <w:rPr>
                <w:rFonts w:ascii="Arial" w:eastAsia="Times New Roman" w:hAnsi="Arial" w:cs="Arial"/>
                <w:b/>
                <w:sz w:val="20"/>
                <w:szCs w:val="20"/>
                <w:lang w:eastAsia="en-GB"/>
              </w:rPr>
            </w:pPr>
          </w:p>
        </w:tc>
        <w:tc>
          <w:tcPr>
            <w:tcW w:w="1708" w:type="dxa"/>
            <w:tcBorders>
              <w:top w:val="single" w:sz="8" w:space="0" w:color="auto"/>
              <w:left w:val="nil"/>
              <w:bottom w:val="single" w:sz="8" w:space="0" w:color="auto"/>
              <w:right w:val="single" w:sz="8" w:space="0" w:color="auto"/>
            </w:tcBorders>
            <w:shd w:val="clear" w:color="auto" w:fill="7030A0"/>
          </w:tcPr>
          <w:p w14:paraId="274AAA1D" w14:textId="77777777" w:rsidR="00AF29C3" w:rsidRPr="00B60F08" w:rsidRDefault="00AF29C3" w:rsidP="00FC2076">
            <w:pPr>
              <w:spacing w:after="0" w:line="240" w:lineRule="auto"/>
              <w:jc w:val="both"/>
              <w:rPr>
                <w:rFonts w:ascii="Arial" w:eastAsia="Times New Roman" w:hAnsi="Arial" w:cs="Arial"/>
                <w:sz w:val="20"/>
                <w:szCs w:val="20"/>
                <w:lang w:eastAsia="en-GB"/>
              </w:rPr>
            </w:pPr>
          </w:p>
        </w:tc>
      </w:tr>
    </w:tbl>
    <w:p w14:paraId="25BD5010" w14:textId="77777777" w:rsidR="00470E29" w:rsidRPr="00B60F08" w:rsidRDefault="00470E29" w:rsidP="003C3C15">
      <w:pPr>
        <w:pStyle w:val="NoSpacing"/>
        <w:jc w:val="both"/>
        <w:rPr>
          <w:rFonts w:ascii="Arial" w:hAnsi="Arial" w:cs="Arial"/>
          <w:b/>
          <w:sz w:val="20"/>
          <w:szCs w:val="20"/>
        </w:rPr>
      </w:pPr>
    </w:p>
    <w:p w14:paraId="7D79D716" w14:textId="7C2774EE" w:rsidR="00BE5F00" w:rsidRPr="00B60F08" w:rsidRDefault="0019104E" w:rsidP="00B60F08">
      <w:pPr>
        <w:pStyle w:val="NoSpacing"/>
        <w:rPr>
          <w:rFonts w:ascii="Arial" w:hAnsi="Arial" w:cs="Arial"/>
          <w:bCs/>
          <w:sz w:val="20"/>
          <w:szCs w:val="20"/>
        </w:rPr>
      </w:pPr>
      <w:r w:rsidRPr="00B60F08">
        <w:rPr>
          <w:rFonts w:ascii="Arial" w:hAnsi="Arial" w:cs="Arial"/>
          <w:b/>
          <w:sz w:val="20"/>
          <w:szCs w:val="20"/>
        </w:rPr>
        <w:t xml:space="preserve">Moxham concluded: </w:t>
      </w:r>
      <w:r w:rsidRPr="00B60F08">
        <w:rPr>
          <w:rFonts w:ascii="Arial" w:hAnsi="Arial" w:cs="Arial"/>
          <w:bCs/>
          <w:sz w:val="20"/>
          <w:szCs w:val="20"/>
        </w:rPr>
        <w:t>‘This year</w:t>
      </w:r>
      <w:r w:rsidR="00B60F08">
        <w:rPr>
          <w:rFonts w:ascii="Arial" w:hAnsi="Arial" w:cs="Arial"/>
          <w:bCs/>
          <w:sz w:val="20"/>
          <w:szCs w:val="20"/>
        </w:rPr>
        <w:t>,</w:t>
      </w:r>
      <w:r w:rsidRPr="00B60F08">
        <w:rPr>
          <w:rFonts w:ascii="Arial" w:hAnsi="Arial" w:cs="Arial"/>
          <w:bCs/>
          <w:sz w:val="20"/>
          <w:szCs w:val="20"/>
        </w:rPr>
        <w:t xml:space="preserve"> health and wellbeing is firmly at the top of the corporate agenda, and we expect employers of all sizes to even more fully embrace the value that group risk benefits provide. From access to rehab, support for long Covid through to financial pay outs, they provide some of the most comprehensive support for businesses and their employees.’</w:t>
      </w:r>
    </w:p>
    <w:bookmarkEnd w:id="0"/>
    <w:p w14:paraId="444CFCFC" w14:textId="5892171A" w:rsidR="00EC055B" w:rsidRPr="00EC055B" w:rsidRDefault="00EC055B" w:rsidP="00B60F08">
      <w:pPr>
        <w:pStyle w:val="NoSpacing"/>
        <w:rPr>
          <w:rFonts w:ascii="Arial" w:hAnsi="Arial" w:cs="Arial"/>
          <w:bCs/>
        </w:rPr>
      </w:pPr>
    </w:p>
    <w:p w14:paraId="778D2C30" w14:textId="3457F883" w:rsidR="00EC055B" w:rsidRPr="00EC055B" w:rsidRDefault="00EC055B" w:rsidP="00EC055B">
      <w:pPr>
        <w:pStyle w:val="NoSpacing"/>
        <w:numPr>
          <w:ilvl w:val="0"/>
          <w:numId w:val="10"/>
        </w:numPr>
        <w:jc w:val="center"/>
        <w:rPr>
          <w:rFonts w:ascii="Arial" w:hAnsi="Arial" w:cs="Arial"/>
          <w:bCs/>
        </w:rPr>
      </w:pPr>
      <w:r w:rsidRPr="00EC055B">
        <w:rPr>
          <w:rFonts w:ascii="Arial" w:hAnsi="Arial" w:cs="Arial"/>
          <w:bCs/>
        </w:rPr>
        <w:t>Ends -</w:t>
      </w:r>
    </w:p>
    <w:p w14:paraId="398ABEEB" w14:textId="046B7524" w:rsidR="00BE5F00" w:rsidRPr="00EC055B" w:rsidRDefault="00BE5F00" w:rsidP="003C3C15">
      <w:pPr>
        <w:pStyle w:val="NoSpacing"/>
        <w:jc w:val="both"/>
        <w:rPr>
          <w:rFonts w:ascii="Arial" w:hAnsi="Arial" w:cs="Arial"/>
          <w:b/>
        </w:rPr>
      </w:pPr>
    </w:p>
    <w:p w14:paraId="2D8A920D" w14:textId="77777777" w:rsidR="00EC055B" w:rsidRPr="00EC055B" w:rsidRDefault="00EC055B" w:rsidP="00EC055B">
      <w:pPr>
        <w:pStyle w:val="NoSpacing"/>
        <w:jc w:val="both"/>
        <w:rPr>
          <w:rFonts w:ascii="Arial" w:hAnsi="Arial" w:cs="Arial"/>
          <w:sz w:val="18"/>
          <w:szCs w:val="18"/>
        </w:rPr>
      </w:pPr>
    </w:p>
    <w:p w14:paraId="3B3814E9" w14:textId="27F6438F" w:rsidR="00EC055B" w:rsidRPr="00EC055B" w:rsidRDefault="00EC055B" w:rsidP="00EC055B">
      <w:pPr>
        <w:pStyle w:val="NoSpacing"/>
        <w:jc w:val="both"/>
        <w:rPr>
          <w:rFonts w:ascii="Arial" w:hAnsi="Arial" w:cs="Arial"/>
          <w:sz w:val="18"/>
          <w:szCs w:val="18"/>
        </w:rPr>
      </w:pPr>
      <w:r w:rsidRPr="00EC055B">
        <w:rPr>
          <w:rFonts w:ascii="Arial" w:hAnsi="Arial" w:cs="Arial"/>
          <w:sz w:val="18"/>
          <w:szCs w:val="18"/>
        </w:rPr>
        <w:t>* All values are rounded</w:t>
      </w:r>
    </w:p>
    <w:p w14:paraId="718705EF" w14:textId="77777777" w:rsidR="00EC055B" w:rsidRPr="00EC055B" w:rsidRDefault="00EC055B" w:rsidP="00EC055B">
      <w:pPr>
        <w:pStyle w:val="NoSpacing"/>
        <w:jc w:val="both"/>
        <w:rPr>
          <w:rFonts w:ascii="Arial" w:hAnsi="Arial" w:cs="Arial"/>
          <w:sz w:val="18"/>
          <w:szCs w:val="18"/>
        </w:rPr>
      </w:pPr>
      <w:r w:rsidRPr="00EC055B">
        <w:rPr>
          <w:rFonts w:ascii="Arial" w:hAnsi="Arial" w:cs="Arial"/>
          <w:sz w:val="18"/>
          <w:szCs w:val="18"/>
        </w:rPr>
        <w:t xml:space="preserve">**Total number of claims paid (new and existing) during 2020 and value of claims in payment as </w:t>
      </w:r>
      <w:proofErr w:type="gramStart"/>
      <w:r w:rsidRPr="00EC055B">
        <w:rPr>
          <w:rFonts w:ascii="Arial" w:hAnsi="Arial" w:cs="Arial"/>
          <w:sz w:val="18"/>
          <w:szCs w:val="18"/>
        </w:rPr>
        <w:t>at</w:t>
      </w:r>
      <w:proofErr w:type="gramEnd"/>
      <w:r w:rsidRPr="00EC055B">
        <w:rPr>
          <w:rFonts w:ascii="Arial" w:hAnsi="Arial" w:cs="Arial"/>
          <w:sz w:val="18"/>
          <w:szCs w:val="18"/>
        </w:rPr>
        <w:t xml:space="preserve"> 31 December 2020, including any claims paid for part of 2020. Group income protection claims are often paid for several or many years so the ultimate value of these benefits will be much higher. </w:t>
      </w:r>
    </w:p>
    <w:p w14:paraId="63FB931D" w14:textId="77777777" w:rsidR="00EC055B" w:rsidRPr="00EC055B" w:rsidRDefault="00EC055B" w:rsidP="00EC055B">
      <w:pPr>
        <w:pStyle w:val="NoSpacing"/>
        <w:jc w:val="both"/>
        <w:rPr>
          <w:rFonts w:ascii="Arial" w:hAnsi="Arial" w:cs="Arial"/>
          <w:sz w:val="18"/>
          <w:szCs w:val="18"/>
        </w:rPr>
      </w:pPr>
      <w:r w:rsidRPr="00EC055B">
        <w:rPr>
          <w:rFonts w:ascii="Arial" w:hAnsi="Arial" w:cs="Arial"/>
          <w:sz w:val="18"/>
          <w:szCs w:val="18"/>
        </w:rPr>
        <w:t>***During 2020 there were 5,053 new group income protection claims, totalling £142.2m pa and averaging £28,138 pa.</w:t>
      </w:r>
    </w:p>
    <w:p w14:paraId="4547B1F3" w14:textId="77777777" w:rsidR="00EC055B" w:rsidRPr="00EC055B" w:rsidRDefault="00EC055B" w:rsidP="00EC055B">
      <w:pPr>
        <w:pStyle w:val="NoSpacing"/>
        <w:jc w:val="both"/>
        <w:rPr>
          <w:rFonts w:ascii="Arial" w:hAnsi="Arial" w:cs="Arial"/>
          <w:sz w:val="18"/>
          <w:szCs w:val="18"/>
        </w:rPr>
      </w:pPr>
      <w:r w:rsidRPr="00EC055B">
        <w:rPr>
          <w:rFonts w:ascii="Arial" w:hAnsi="Arial" w:cs="Arial"/>
          <w:sz w:val="18"/>
          <w:szCs w:val="18"/>
        </w:rPr>
        <w:t xml:space="preserve">****For group income protection, the reason for providers not being able to pay claims in the vast majority of cases during 2020 was because the employee did not meet the definition of disability under the policy terms (i.e. they were still capable of doing their own job despite their reason for absence). An example of this would be someone unable to work because of caring responsibilities but not being ill themselves. Or where medical evidence doesn’t support that someone’s medical condition is severe enough to prevent them being able to perform the duties normally required for their job (or suitably modified duties made as “reasonable adjustments” under the Equality Act 2010). </w:t>
      </w:r>
    </w:p>
    <w:p w14:paraId="6A829F20" w14:textId="77777777" w:rsidR="00EC055B" w:rsidRPr="00EC055B" w:rsidRDefault="00EC055B" w:rsidP="00EC055B">
      <w:pPr>
        <w:pStyle w:val="NoSpacing"/>
        <w:jc w:val="both"/>
        <w:rPr>
          <w:rFonts w:ascii="Arial" w:hAnsi="Arial" w:cs="Arial"/>
          <w:sz w:val="18"/>
          <w:szCs w:val="18"/>
        </w:rPr>
      </w:pPr>
      <w:r w:rsidRPr="00EC055B">
        <w:rPr>
          <w:rFonts w:ascii="Arial" w:hAnsi="Arial" w:cs="Arial"/>
          <w:sz w:val="18"/>
          <w:szCs w:val="18"/>
        </w:rPr>
        <w:t>*****For group critical illness, the main reason for turning down claims during 2020 was the employee’s condition not meeting the definition of critical illness being claimed for. An example of this might be someone claiming for a heart attack when they had only had angina.</w:t>
      </w:r>
    </w:p>
    <w:p w14:paraId="2979A83E" w14:textId="77777777" w:rsidR="00EC055B" w:rsidRPr="00EC055B" w:rsidRDefault="00EC055B" w:rsidP="003C3C15">
      <w:pPr>
        <w:pStyle w:val="NoSpacing"/>
        <w:jc w:val="both"/>
        <w:rPr>
          <w:rFonts w:ascii="Arial" w:hAnsi="Arial" w:cs="Arial"/>
          <w:b/>
        </w:rPr>
      </w:pPr>
    </w:p>
    <w:p w14:paraId="3F8CBBD9" w14:textId="47226CEF" w:rsidR="00954536" w:rsidRPr="00EC055B" w:rsidRDefault="00954536" w:rsidP="000E3773">
      <w:pPr>
        <w:spacing w:after="0" w:line="240" w:lineRule="auto"/>
        <w:jc w:val="both"/>
        <w:rPr>
          <w:lang w:val="en-IE"/>
        </w:rPr>
      </w:pPr>
    </w:p>
    <w:p w14:paraId="4CAB7AAF" w14:textId="77777777" w:rsidR="003263BF" w:rsidRDefault="003263BF" w:rsidP="003D0656">
      <w:pPr>
        <w:pStyle w:val="NoSpacing"/>
        <w:rPr>
          <w:rFonts w:ascii="Arial" w:hAnsi="Arial" w:cs="Arial"/>
          <w:b/>
        </w:rPr>
      </w:pPr>
    </w:p>
    <w:p w14:paraId="195C2816" w14:textId="77777777" w:rsidR="003263BF" w:rsidRDefault="003263BF" w:rsidP="003D0656">
      <w:pPr>
        <w:pStyle w:val="NoSpacing"/>
        <w:rPr>
          <w:rFonts w:ascii="Arial" w:hAnsi="Arial" w:cs="Arial"/>
          <w:b/>
        </w:rPr>
      </w:pPr>
    </w:p>
    <w:p w14:paraId="19A0844C" w14:textId="77777777" w:rsidR="003263BF" w:rsidRDefault="003263BF" w:rsidP="003D0656">
      <w:pPr>
        <w:pStyle w:val="NoSpacing"/>
        <w:rPr>
          <w:rFonts w:ascii="Arial" w:hAnsi="Arial" w:cs="Arial"/>
          <w:b/>
        </w:rPr>
      </w:pPr>
    </w:p>
    <w:p w14:paraId="22995DF6" w14:textId="77777777" w:rsidR="003263BF" w:rsidRDefault="003263BF" w:rsidP="003D0656">
      <w:pPr>
        <w:pStyle w:val="NoSpacing"/>
        <w:rPr>
          <w:rFonts w:ascii="Arial" w:hAnsi="Arial" w:cs="Arial"/>
          <w:b/>
        </w:rPr>
      </w:pPr>
    </w:p>
    <w:p w14:paraId="6C237906" w14:textId="3E000A56" w:rsidR="003D0656" w:rsidRPr="00EC055B" w:rsidRDefault="003D0656" w:rsidP="003D0656">
      <w:pPr>
        <w:pStyle w:val="NoSpacing"/>
        <w:rPr>
          <w:rFonts w:ascii="Arial" w:hAnsi="Arial" w:cs="Arial"/>
          <w:b/>
        </w:rPr>
      </w:pPr>
      <w:r w:rsidRPr="00EC055B">
        <w:rPr>
          <w:rFonts w:ascii="Arial" w:hAnsi="Arial" w:cs="Arial"/>
          <w:b/>
        </w:rPr>
        <w:lastRenderedPageBreak/>
        <w:t>Note</w:t>
      </w:r>
      <w:r w:rsidR="006245AA" w:rsidRPr="00EC055B">
        <w:rPr>
          <w:rFonts w:ascii="Arial" w:hAnsi="Arial" w:cs="Arial"/>
          <w:b/>
        </w:rPr>
        <w:t>s</w:t>
      </w:r>
      <w:r w:rsidR="00EC055B" w:rsidRPr="00EC055B">
        <w:rPr>
          <w:rFonts w:ascii="Arial" w:hAnsi="Arial" w:cs="Arial"/>
          <w:b/>
        </w:rPr>
        <w:t xml:space="preserve"> to editors</w:t>
      </w:r>
    </w:p>
    <w:p w14:paraId="27E6CB80" w14:textId="77777777" w:rsidR="003D0656" w:rsidRPr="00EC055B" w:rsidRDefault="003D0656" w:rsidP="00604741">
      <w:pPr>
        <w:pStyle w:val="NoSpacing"/>
        <w:rPr>
          <w:rFonts w:ascii="Arial" w:hAnsi="Arial" w:cs="Arial"/>
          <w:b/>
        </w:rPr>
      </w:pPr>
    </w:p>
    <w:p w14:paraId="5C19ABC4" w14:textId="77777777" w:rsidR="00494EA7" w:rsidRPr="00EC055B" w:rsidRDefault="00494EA7" w:rsidP="00604741">
      <w:pPr>
        <w:pStyle w:val="NoSpacing"/>
        <w:rPr>
          <w:rFonts w:ascii="Arial" w:hAnsi="Arial" w:cs="Arial"/>
          <w:b/>
        </w:rPr>
      </w:pPr>
      <w:r w:rsidRPr="00EC055B">
        <w:rPr>
          <w:rFonts w:ascii="Arial" w:hAnsi="Arial" w:cs="Arial"/>
          <w:b/>
        </w:rPr>
        <w:t>About GRiD Claims Data</w:t>
      </w:r>
    </w:p>
    <w:p w14:paraId="5FDF55DE" w14:textId="45F79192" w:rsidR="00494EA7" w:rsidRPr="00EC055B" w:rsidRDefault="00494EA7" w:rsidP="002F16FA">
      <w:pPr>
        <w:pStyle w:val="NoSpacing"/>
        <w:rPr>
          <w:rFonts w:ascii="Arial" w:hAnsi="Arial" w:cs="Arial"/>
          <w:sz w:val="20"/>
          <w:szCs w:val="20"/>
        </w:rPr>
      </w:pPr>
      <w:r w:rsidRPr="00EC055B">
        <w:rPr>
          <w:rFonts w:ascii="Arial" w:hAnsi="Arial" w:cs="Arial"/>
          <w:sz w:val="20"/>
          <w:szCs w:val="20"/>
        </w:rPr>
        <w:t xml:space="preserve">The GRiD claims data survey was undertaken among its provider members and the figures </w:t>
      </w:r>
      <w:r w:rsidR="00137481" w:rsidRPr="00EC055B">
        <w:rPr>
          <w:rFonts w:ascii="Arial" w:hAnsi="Arial" w:cs="Arial"/>
          <w:sz w:val="20"/>
          <w:szCs w:val="20"/>
        </w:rPr>
        <w:t xml:space="preserve">provide </w:t>
      </w:r>
      <w:r w:rsidRPr="00EC055B">
        <w:rPr>
          <w:rFonts w:ascii="Arial" w:hAnsi="Arial" w:cs="Arial"/>
          <w:sz w:val="20"/>
          <w:szCs w:val="20"/>
        </w:rPr>
        <w:t>an accurate</w:t>
      </w:r>
      <w:r w:rsidR="00303FFB" w:rsidRPr="00EC055B">
        <w:rPr>
          <w:rFonts w:ascii="Arial" w:hAnsi="Arial" w:cs="Arial"/>
          <w:sz w:val="20"/>
          <w:szCs w:val="20"/>
        </w:rPr>
        <w:t xml:space="preserve"> representation of the current Group R</w:t>
      </w:r>
      <w:r w:rsidRPr="00EC055B">
        <w:rPr>
          <w:rFonts w:ascii="Arial" w:hAnsi="Arial" w:cs="Arial"/>
          <w:sz w:val="20"/>
          <w:szCs w:val="20"/>
        </w:rPr>
        <w:t>isk market</w:t>
      </w:r>
      <w:r w:rsidR="00137481" w:rsidRPr="00EC055B">
        <w:rPr>
          <w:rFonts w:ascii="Arial" w:hAnsi="Arial" w:cs="Arial"/>
          <w:sz w:val="20"/>
          <w:szCs w:val="20"/>
        </w:rPr>
        <w:t>.</w:t>
      </w:r>
      <w:r w:rsidRPr="00EC055B">
        <w:rPr>
          <w:rFonts w:ascii="Arial" w:hAnsi="Arial" w:cs="Arial"/>
          <w:sz w:val="20"/>
          <w:szCs w:val="20"/>
        </w:rPr>
        <w:t xml:space="preserve"> Re</w:t>
      </w:r>
      <w:r w:rsidR="00303FFB" w:rsidRPr="00EC055B">
        <w:rPr>
          <w:rFonts w:ascii="Arial" w:hAnsi="Arial" w:cs="Arial"/>
          <w:sz w:val="20"/>
          <w:szCs w:val="20"/>
        </w:rPr>
        <w:t>spondents provided figures for Group L</w:t>
      </w:r>
      <w:r w:rsidRPr="00EC055B">
        <w:rPr>
          <w:rFonts w:ascii="Arial" w:hAnsi="Arial" w:cs="Arial"/>
          <w:sz w:val="20"/>
          <w:szCs w:val="20"/>
        </w:rPr>
        <w:t xml:space="preserve">ife, </w:t>
      </w:r>
      <w:r w:rsidR="00303FFB" w:rsidRPr="00EC055B">
        <w:rPr>
          <w:rFonts w:ascii="Arial" w:hAnsi="Arial" w:cs="Arial"/>
          <w:sz w:val="20"/>
          <w:szCs w:val="20"/>
        </w:rPr>
        <w:t>G</w:t>
      </w:r>
      <w:r w:rsidRPr="00EC055B">
        <w:rPr>
          <w:rFonts w:ascii="Arial" w:hAnsi="Arial" w:cs="Arial"/>
          <w:sz w:val="20"/>
          <w:szCs w:val="20"/>
        </w:rPr>
        <w:t xml:space="preserve">roup </w:t>
      </w:r>
      <w:r w:rsidR="00303FFB" w:rsidRPr="00EC055B">
        <w:rPr>
          <w:rFonts w:ascii="Arial" w:hAnsi="Arial" w:cs="Arial"/>
          <w:sz w:val="20"/>
          <w:szCs w:val="20"/>
        </w:rPr>
        <w:t>I</w:t>
      </w:r>
      <w:r w:rsidRPr="00EC055B">
        <w:rPr>
          <w:rFonts w:ascii="Arial" w:hAnsi="Arial" w:cs="Arial"/>
          <w:sz w:val="20"/>
          <w:szCs w:val="20"/>
        </w:rPr>
        <w:t xml:space="preserve">ncome </w:t>
      </w:r>
      <w:r w:rsidR="00303FFB" w:rsidRPr="00EC055B">
        <w:rPr>
          <w:rFonts w:ascii="Arial" w:hAnsi="Arial" w:cs="Arial"/>
          <w:sz w:val="20"/>
          <w:szCs w:val="20"/>
        </w:rPr>
        <w:t>P</w:t>
      </w:r>
      <w:r w:rsidRPr="00EC055B">
        <w:rPr>
          <w:rFonts w:ascii="Arial" w:hAnsi="Arial" w:cs="Arial"/>
          <w:sz w:val="20"/>
          <w:szCs w:val="20"/>
        </w:rPr>
        <w:t xml:space="preserve">rotection and </w:t>
      </w:r>
      <w:r w:rsidR="00303FFB" w:rsidRPr="00EC055B">
        <w:rPr>
          <w:rFonts w:ascii="Arial" w:hAnsi="Arial" w:cs="Arial"/>
          <w:sz w:val="20"/>
          <w:szCs w:val="20"/>
        </w:rPr>
        <w:t>G</w:t>
      </w:r>
      <w:r w:rsidRPr="00EC055B">
        <w:rPr>
          <w:rFonts w:ascii="Arial" w:hAnsi="Arial" w:cs="Arial"/>
          <w:sz w:val="20"/>
          <w:szCs w:val="20"/>
        </w:rPr>
        <w:t xml:space="preserve">roup </w:t>
      </w:r>
      <w:r w:rsidR="00303FFB" w:rsidRPr="00EC055B">
        <w:rPr>
          <w:rFonts w:ascii="Arial" w:hAnsi="Arial" w:cs="Arial"/>
          <w:sz w:val="20"/>
          <w:szCs w:val="20"/>
        </w:rPr>
        <w:t>C</w:t>
      </w:r>
      <w:r w:rsidRPr="00EC055B">
        <w:rPr>
          <w:rFonts w:ascii="Arial" w:hAnsi="Arial" w:cs="Arial"/>
          <w:sz w:val="20"/>
          <w:szCs w:val="20"/>
        </w:rPr>
        <w:t xml:space="preserve">ritical </w:t>
      </w:r>
      <w:r w:rsidR="00303FFB" w:rsidRPr="00EC055B">
        <w:rPr>
          <w:rFonts w:ascii="Arial" w:hAnsi="Arial" w:cs="Arial"/>
          <w:sz w:val="20"/>
          <w:szCs w:val="20"/>
        </w:rPr>
        <w:t>I</w:t>
      </w:r>
      <w:r w:rsidRPr="00EC055B">
        <w:rPr>
          <w:rFonts w:ascii="Arial" w:hAnsi="Arial" w:cs="Arial"/>
          <w:sz w:val="20"/>
          <w:szCs w:val="20"/>
        </w:rPr>
        <w:t>llness claims for 20</w:t>
      </w:r>
      <w:r w:rsidR="00886D67" w:rsidRPr="00EC055B">
        <w:rPr>
          <w:rFonts w:ascii="Arial" w:hAnsi="Arial" w:cs="Arial"/>
          <w:sz w:val="20"/>
          <w:szCs w:val="20"/>
        </w:rPr>
        <w:t>20</w:t>
      </w:r>
      <w:r w:rsidRPr="00EC055B">
        <w:rPr>
          <w:rFonts w:ascii="Arial" w:hAnsi="Arial" w:cs="Arial"/>
          <w:sz w:val="20"/>
          <w:szCs w:val="20"/>
        </w:rPr>
        <w:t>.</w:t>
      </w:r>
      <w:r w:rsidR="00CA441C" w:rsidRPr="00EC055B">
        <w:rPr>
          <w:rFonts w:ascii="Arial" w:hAnsi="Arial" w:cs="Arial"/>
          <w:sz w:val="20"/>
          <w:szCs w:val="20"/>
        </w:rPr>
        <w:t xml:space="preserve"> </w:t>
      </w:r>
    </w:p>
    <w:p w14:paraId="696BCDAE" w14:textId="77777777" w:rsidR="00641E2B" w:rsidRPr="00EC055B" w:rsidRDefault="00641E2B" w:rsidP="00474134">
      <w:pPr>
        <w:pStyle w:val="NoSpacing"/>
        <w:rPr>
          <w:rFonts w:ascii="Arial" w:hAnsi="Arial" w:cs="Arial"/>
          <w:b/>
        </w:rPr>
      </w:pPr>
    </w:p>
    <w:p w14:paraId="67BE75EF" w14:textId="44FCA3EF" w:rsidR="00474134" w:rsidRPr="00EC055B" w:rsidRDefault="00D946CD" w:rsidP="00474134">
      <w:pPr>
        <w:pStyle w:val="NoSpacing"/>
        <w:rPr>
          <w:rFonts w:ascii="Arial" w:hAnsi="Arial" w:cs="Arial"/>
          <w:b/>
        </w:rPr>
      </w:pPr>
      <w:r w:rsidRPr="00EC055B">
        <w:rPr>
          <w:rFonts w:ascii="Arial" w:hAnsi="Arial" w:cs="Arial"/>
          <w:b/>
        </w:rPr>
        <w:t>About GRiD</w:t>
      </w:r>
    </w:p>
    <w:p w14:paraId="5F9C46FE" w14:textId="77777777" w:rsidR="00F2259E" w:rsidRPr="00EC055B" w:rsidRDefault="00F2259E" w:rsidP="00F2259E">
      <w:pPr>
        <w:rPr>
          <w:rFonts w:ascii="Arial" w:hAnsi="Arial" w:cs="Arial"/>
          <w:sz w:val="20"/>
          <w:szCs w:val="20"/>
        </w:rPr>
      </w:pPr>
      <w:r w:rsidRPr="00EC055B">
        <w:rPr>
          <w:rFonts w:ascii="Arial" w:hAnsi="Arial" w:cs="Arial"/>
          <w:sz w:val="20"/>
          <w:szCs w:val="20"/>
        </w:rPr>
        <w:t xml:space="preserve">Group Risk Development (GRiD) is the industry body for the group risk sector, promoting the value to UK businesses of providing financial protection for their staff, enhancing their wellbeing and improving employee engagement. Our membership includes insurers, reinsurers, intermediaries and those operating in (or with other interests in) the UK group risk market. Together this forms a collective wealth of experience built over many years. Under the chairmanship of Paul White (head of technical, Howden Employee Benefits &amp; Wellbeing) GRiD aims to promote group risk through a collective voice to Government, policymakers, stakeholders and employers. </w:t>
      </w:r>
    </w:p>
    <w:p w14:paraId="095C5A70" w14:textId="77777777" w:rsidR="00F2259E" w:rsidRPr="00EC055B" w:rsidRDefault="00F2259E" w:rsidP="00F2259E">
      <w:pPr>
        <w:shd w:val="clear" w:color="auto" w:fill="FFFFFF" w:themeFill="background1"/>
        <w:spacing w:before="100" w:beforeAutospacing="1" w:after="100" w:afterAutospacing="1"/>
        <w:jc w:val="both"/>
        <w:rPr>
          <w:rFonts w:ascii="Arial" w:hAnsi="Arial" w:cs="Arial"/>
          <w:sz w:val="20"/>
          <w:szCs w:val="20"/>
        </w:rPr>
      </w:pPr>
      <w:r w:rsidRPr="00EC055B">
        <w:rPr>
          <w:rFonts w:ascii="Arial" w:hAnsi="Arial" w:cs="Arial"/>
          <w:sz w:val="20"/>
          <w:szCs w:val="20"/>
        </w:rPr>
        <w:t>GRiD works with government departments and regulators involved in legislation and regulation affecting group risk benefits, and with other organisations involved in the benefits and financial protection arenas. GRiD also seeks to enhance the industry's standing by encouraging best practice and by participating in industry-wide initiatives such as the professional qualification in group risk managed jointly with the Chartered Insurance Institute.</w:t>
      </w:r>
    </w:p>
    <w:p w14:paraId="37063E33" w14:textId="77777777" w:rsidR="00F2259E" w:rsidRPr="00EC055B" w:rsidRDefault="00F2259E" w:rsidP="00F2259E">
      <w:pPr>
        <w:shd w:val="clear" w:color="auto" w:fill="FFFFFF" w:themeFill="background1"/>
        <w:spacing w:before="100" w:beforeAutospacing="1" w:after="100" w:afterAutospacing="1"/>
        <w:jc w:val="both"/>
        <w:rPr>
          <w:rFonts w:ascii="Arial" w:hAnsi="Arial" w:cs="Arial"/>
          <w:sz w:val="20"/>
          <w:szCs w:val="20"/>
        </w:rPr>
      </w:pPr>
      <w:r w:rsidRPr="00EC055B">
        <w:rPr>
          <w:rFonts w:ascii="Arial" w:hAnsi="Arial" w:cs="Arial"/>
          <w:sz w:val="20"/>
          <w:szCs w:val="20"/>
        </w:rPr>
        <w:t xml:space="preserve">GRiD’s media activity aims to generate a wider awareness and understanding of group risk products and their benefits for employers and employees. </w:t>
      </w:r>
    </w:p>
    <w:p w14:paraId="058CF742" w14:textId="77777777" w:rsidR="00F2259E" w:rsidRPr="00EC055B" w:rsidRDefault="00F2259E" w:rsidP="00F2259E">
      <w:pPr>
        <w:shd w:val="clear" w:color="auto" w:fill="FFFFFF" w:themeFill="background1"/>
        <w:spacing w:before="100" w:beforeAutospacing="1" w:after="100" w:afterAutospacing="1"/>
        <w:jc w:val="both"/>
        <w:rPr>
          <w:rFonts w:ascii="Arial" w:hAnsi="Arial" w:cs="Arial"/>
          <w:sz w:val="20"/>
          <w:szCs w:val="20"/>
        </w:rPr>
      </w:pPr>
      <w:r w:rsidRPr="00EC055B">
        <w:rPr>
          <w:rFonts w:ascii="Arial" w:hAnsi="Arial" w:cs="Arial"/>
          <w:sz w:val="20"/>
          <w:szCs w:val="20"/>
        </w:rPr>
        <w:t xml:space="preserve">GRiD's dedicated spokesperson, Katharine Moxham, provides expert media comment on a full range of group risk issues. </w:t>
      </w:r>
    </w:p>
    <w:p w14:paraId="0BF65275" w14:textId="77777777" w:rsidR="00F2259E" w:rsidRPr="00EC055B" w:rsidRDefault="00011C5E" w:rsidP="00F2259E">
      <w:pPr>
        <w:jc w:val="both"/>
        <w:rPr>
          <w:rFonts w:ascii="Arial" w:hAnsi="Arial" w:cs="Arial"/>
          <w:sz w:val="20"/>
          <w:szCs w:val="20"/>
        </w:rPr>
      </w:pPr>
      <w:hyperlink r:id="rId12" w:history="1">
        <w:r w:rsidR="00F2259E" w:rsidRPr="00EC055B">
          <w:rPr>
            <w:rStyle w:val="Hyperlink"/>
            <w:rFonts w:ascii="Arial" w:hAnsi="Arial" w:cs="Arial"/>
            <w:color w:val="auto"/>
            <w:sz w:val="20"/>
            <w:szCs w:val="20"/>
          </w:rPr>
          <w:t>www.grouprisk.org.uk</w:t>
        </w:r>
      </w:hyperlink>
      <w:r w:rsidR="00F2259E" w:rsidRPr="00EC055B">
        <w:rPr>
          <w:rFonts w:ascii="Arial" w:hAnsi="Arial" w:cs="Arial"/>
          <w:sz w:val="20"/>
          <w:szCs w:val="20"/>
        </w:rPr>
        <w:t xml:space="preserve"> </w:t>
      </w:r>
    </w:p>
    <w:p w14:paraId="2B29E4BD" w14:textId="53CB7A65" w:rsidR="00F2259E" w:rsidRPr="00F2259E" w:rsidRDefault="00F2259E" w:rsidP="00F2259E">
      <w:pPr>
        <w:jc w:val="both"/>
        <w:rPr>
          <w:rFonts w:ascii="Arial" w:hAnsi="Arial" w:cs="Arial"/>
          <w:sz w:val="20"/>
          <w:szCs w:val="20"/>
        </w:rPr>
      </w:pPr>
      <w:r w:rsidRPr="00EC055B">
        <w:rPr>
          <w:rFonts w:ascii="Arial" w:hAnsi="Arial" w:cs="Arial"/>
          <w:sz w:val="20"/>
          <w:szCs w:val="20"/>
        </w:rPr>
        <w:t>Follow Katharine Moxham on Twitter @KMoxha</w:t>
      </w:r>
      <w:r>
        <w:rPr>
          <w:rFonts w:ascii="Arial" w:hAnsi="Arial" w:cs="Arial"/>
          <w:sz w:val="20"/>
          <w:szCs w:val="20"/>
        </w:rPr>
        <w:t>m</w:t>
      </w:r>
    </w:p>
    <w:sectPr w:rsidR="00F2259E" w:rsidRPr="00F2259E" w:rsidSect="004C13A1">
      <w:headerReference w:type="default" r:id="rId13"/>
      <w:footerReference w:type="default" r:id="rId14"/>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9887" w14:textId="77777777" w:rsidR="00011C5E" w:rsidRDefault="00011C5E" w:rsidP="00671042">
      <w:pPr>
        <w:spacing w:after="0" w:line="240" w:lineRule="auto"/>
      </w:pPr>
      <w:r>
        <w:separator/>
      </w:r>
    </w:p>
  </w:endnote>
  <w:endnote w:type="continuationSeparator" w:id="0">
    <w:p w14:paraId="0331C74F" w14:textId="77777777" w:rsidR="00011C5E" w:rsidRDefault="00011C5E" w:rsidP="0067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157545"/>
      <w:docPartObj>
        <w:docPartGallery w:val="Page Numbers (Bottom of Page)"/>
        <w:docPartUnique/>
      </w:docPartObj>
    </w:sdtPr>
    <w:sdtEndPr>
      <w:rPr>
        <w:noProof/>
      </w:rPr>
    </w:sdtEndPr>
    <w:sdtContent>
      <w:p w14:paraId="75EE8C0F" w14:textId="77777777" w:rsidR="00FC2076" w:rsidRDefault="00FC2076">
        <w:pPr>
          <w:pStyle w:val="Footer"/>
          <w:jc w:val="right"/>
        </w:pPr>
        <w:r>
          <w:fldChar w:fldCharType="begin"/>
        </w:r>
        <w:r>
          <w:instrText xml:space="preserve"> PAGE   \* MERGEFORMAT </w:instrText>
        </w:r>
        <w:r>
          <w:fldChar w:fldCharType="separate"/>
        </w:r>
        <w:r w:rsidR="00B27833">
          <w:rPr>
            <w:noProof/>
          </w:rPr>
          <w:t>1</w:t>
        </w:r>
        <w:r>
          <w:rPr>
            <w:noProof/>
          </w:rPr>
          <w:fldChar w:fldCharType="end"/>
        </w:r>
      </w:p>
    </w:sdtContent>
  </w:sdt>
  <w:p w14:paraId="5B801D26" w14:textId="77777777" w:rsidR="00FC2076" w:rsidRDefault="00FC2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D5CC" w14:textId="77777777" w:rsidR="00011C5E" w:rsidRDefault="00011C5E" w:rsidP="00671042">
      <w:pPr>
        <w:spacing w:after="0" w:line="240" w:lineRule="auto"/>
      </w:pPr>
      <w:r>
        <w:separator/>
      </w:r>
    </w:p>
  </w:footnote>
  <w:footnote w:type="continuationSeparator" w:id="0">
    <w:p w14:paraId="1FA76DD9" w14:textId="77777777" w:rsidR="00011C5E" w:rsidRDefault="00011C5E" w:rsidP="0067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9184" w14:textId="679223ED" w:rsidR="00FC2076" w:rsidRDefault="00FC2076" w:rsidP="002447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9010C"/>
    <w:multiLevelType w:val="hybridMultilevel"/>
    <w:tmpl w:val="B81EF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6D510D"/>
    <w:multiLevelType w:val="hybridMultilevel"/>
    <w:tmpl w:val="72663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D781E"/>
    <w:multiLevelType w:val="hybridMultilevel"/>
    <w:tmpl w:val="F6B8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15669"/>
    <w:multiLevelType w:val="hybridMultilevel"/>
    <w:tmpl w:val="1354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A6EA0"/>
    <w:multiLevelType w:val="hybridMultilevel"/>
    <w:tmpl w:val="F97A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A4979"/>
    <w:multiLevelType w:val="hybridMultilevel"/>
    <w:tmpl w:val="52EC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B19F3"/>
    <w:multiLevelType w:val="hybridMultilevel"/>
    <w:tmpl w:val="38547406"/>
    <w:lvl w:ilvl="0" w:tplc="51185D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07F61"/>
    <w:multiLevelType w:val="hybridMultilevel"/>
    <w:tmpl w:val="8636249A"/>
    <w:lvl w:ilvl="0" w:tplc="908E0AB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34DDF"/>
    <w:multiLevelType w:val="hybridMultilevel"/>
    <w:tmpl w:val="65D0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23BD2"/>
    <w:multiLevelType w:val="hybridMultilevel"/>
    <w:tmpl w:val="579A2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8"/>
  </w:num>
  <w:num w:numId="6">
    <w:abstractNumId w:val="5"/>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D0"/>
    <w:rsid w:val="000008BC"/>
    <w:rsid w:val="00002D9E"/>
    <w:rsid w:val="00011C5E"/>
    <w:rsid w:val="00013B82"/>
    <w:rsid w:val="0001623C"/>
    <w:rsid w:val="00016A7B"/>
    <w:rsid w:val="00016D8F"/>
    <w:rsid w:val="00023D71"/>
    <w:rsid w:val="000265C6"/>
    <w:rsid w:val="00040CAB"/>
    <w:rsid w:val="00041BFC"/>
    <w:rsid w:val="0004726B"/>
    <w:rsid w:val="000557F8"/>
    <w:rsid w:val="00056522"/>
    <w:rsid w:val="00056A95"/>
    <w:rsid w:val="000579A1"/>
    <w:rsid w:val="00061E96"/>
    <w:rsid w:val="000711F7"/>
    <w:rsid w:val="00074227"/>
    <w:rsid w:val="0008005A"/>
    <w:rsid w:val="000802B0"/>
    <w:rsid w:val="00081506"/>
    <w:rsid w:val="00083E91"/>
    <w:rsid w:val="0009000F"/>
    <w:rsid w:val="000900C9"/>
    <w:rsid w:val="00094E88"/>
    <w:rsid w:val="000A347E"/>
    <w:rsid w:val="000A4265"/>
    <w:rsid w:val="000A6CBE"/>
    <w:rsid w:val="000A7B67"/>
    <w:rsid w:val="000B007A"/>
    <w:rsid w:val="000B0F85"/>
    <w:rsid w:val="000B1277"/>
    <w:rsid w:val="000B74EF"/>
    <w:rsid w:val="000C1194"/>
    <w:rsid w:val="000D41BF"/>
    <w:rsid w:val="000D7981"/>
    <w:rsid w:val="000E27CA"/>
    <w:rsid w:val="000E2C6D"/>
    <w:rsid w:val="000E3773"/>
    <w:rsid w:val="000E3AA4"/>
    <w:rsid w:val="000E4389"/>
    <w:rsid w:val="000E4F76"/>
    <w:rsid w:val="000E5B67"/>
    <w:rsid w:val="000F1EDE"/>
    <w:rsid w:val="000F20F2"/>
    <w:rsid w:val="000F5942"/>
    <w:rsid w:val="000F637E"/>
    <w:rsid w:val="00100BF8"/>
    <w:rsid w:val="001046D7"/>
    <w:rsid w:val="00105A59"/>
    <w:rsid w:val="00107B9D"/>
    <w:rsid w:val="0011032E"/>
    <w:rsid w:val="00114570"/>
    <w:rsid w:val="00116848"/>
    <w:rsid w:val="00117112"/>
    <w:rsid w:val="00120D99"/>
    <w:rsid w:val="00121D05"/>
    <w:rsid w:val="0012642B"/>
    <w:rsid w:val="0012754B"/>
    <w:rsid w:val="00131934"/>
    <w:rsid w:val="00131DE0"/>
    <w:rsid w:val="00134097"/>
    <w:rsid w:val="00136868"/>
    <w:rsid w:val="00137481"/>
    <w:rsid w:val="00142305"/>
    <w:rsid w:val="00144F7A"/>
    <w:rsid w:val="00146BCD"/>
    <w:rsid w:val="001502BD"/>
    <w:rsid w:val="00150534"/>
    <w:rsid w:val="00150F8F"/>
    <w:rsid w:val="00151920"/>
    <w:rsid w:val="00152E84"/>
    <w:rsid w:val="00153A6A"/>
    <w:rsid w:val="00153A87"/>
    <w:rsid w:val="0015555A"/>
    <w:rsid w:val="00156AA4"/>
    <w:rsid w:val="00157F23"/>
    <w:rsid w:val="00161F0F"/>
    <w:rsid w:val="00170BD0"/>
    <w:rsid w:val="00174671"/>
    <w:rsid w:val="00175492"/>
    <w:rsid w:val="001755D0"/>
    <w:rsid w:val="00175931"/>
    <w:rsid w:val="00181062"/>
    <w:rsid w:val="00181308"/>
    <w:rsid w:val="0018298E"/>
    <w:rsid w:val="00184500"/>
    <w:rsid w:val="0019104E"/>
    <w:rsid w:val="0019683F"/>
    <w:rsid w:val="001A06AE"/>
    <w:rsid w:val="001A5D1C"/>
    <w:rsid w:val="001A64EF"/>
    <w:rsid w:val="001B2925"/>
    <w:rsid w:val="001B4894"/>
    <w:rsid w:val="001B6AE9"/>
    <w:rsid w:val="001B7879"/>
    <w:rsid w:val="001C070C"/>
    <w:rsid w:val="001D627C"/>
    <w:rsid w:val="001E296B"/>
    <w:rsid w:val="001E3A64"/>
    <w:rsid w:val="001E78C9"/>
    <w:rsid w:val="001F01A2"/>
    <w:rsid w:val="001F03BB"/>
    <w:rsid w:val="001F10E9"/>
    <w:rsid w:val="001F28E0"/>
    <w:rsid w:val="001F76F4"/>
    <w:rsid w:val="001F7D8A"/>
    <w:rsid w:val="002011F1"/>
    <w:rsid w:val="002056B1"/>
    <w:rsid w:val="00212F15"/>
    <w:rsid w:val="00224565"/>
    <w:rsid w:val="002307A0"/>
    <w:rsid w:val="00230F50"/>
    <w:rsid w:val="0023194B"/>
    <w:rsid w:val="00232AD6"/>
    <w:rsid w:val="00233367"/>
    <w:rsid w:val="00234D48"/>
    <w:rsid w:val="002365C2"/>
    <w:rsid w:val="00242F0E"/>
    <w:rsid w:val="002436EA"/>
    <w:rsid w:val="0024473F"/>
    <w:rsid w:val="00245113"/>
    <w:rsid w:val="00250034"/>
    <w:rsid w:val="00250731"/>
    <w:rsid w:val="00250993"/>
    <w:rsid w:val="00251699"/>
    <w:rsid w:val="00251762"/>
    <w:rsid w:val="0025409E"/>
    <w:rsid w:val="0026085C"/>
    <w:rsid w:val="0026388D"/>
    <w:rsid w:val="002666D7"/>
    <w:rsid w:val="00266CBD"/>
    <w:rsid w:val="00266DC4"/>
    <w:rsid w:val="00270E6C"/>
    <w:rsid w:val="002718DF"/>
    <w:rsid w:val="00271CEC"/>
    <w:rsid w:val="002822E9"/>
    <w:rsid w:val="00283F70"/>
    <w:rsid w:val="00284D33"/>
    <w:rsid w:val="00284DBE"/>
    <w:rsid w:val="00287BDB"/>
    <w:rsid w:val="0029649B"/>
    <w:rsid w:val="0029687B"/>
    <w:rsid w:val="002A493A"/>
    <w:rsid w:val="002B70DB"/>
    <w:rsid w:val="002C134B"/>
    <w:rsid w:val="002C3E95"/>
    <w:rsid w:val="002C6D2A"/>
    <w:rsid w:val="002D4F21"/>
    <w:rsid w:val="002D7B26"/>
    <w:rsid w:val="002E1869"/>
    <w:rsid w:val="002E325A"/>
    <w:rsid w:val="002E6F80"/>
    <w:rsid w:val="002F1170"/>
    <w:rsid w:val="002F16FA"/>
    <w:rsid w:val="002F5E0D"/>
    <w:rsid w:val="003025C0"/>
    <w:rsid w:val="00303FFB"/>
    <w:rsid w:val="0030509B"/>
    <w:rsid w:val="003052B1"/>
    <w:rsid w:val="00305572"/>
    <w:rsid w:val="003061C7"/>
    <w:rsid w:val="0030695B"/>
    <w:rsid w:val="00307F54"/>
    <w:rsid w:val="00311870"/>
    <w:rsid w:val="00313603"/>
    <w:rsid w:val="00316200"/>
    <w:rsid w:val="00316682"/>
    <w:rsid w:val="00324251"/>
    <w:rsid w:val="003263BF"/>
    <w:rsid w:val="00326C7F"/>
    <w:rsid w:val="0033014B"/>
    <w:rsid w:val="0033516E"/>
    <w:rsid w:val="003369F8"/>
    <w:rsid w:val="003376D0"/>
    <w:rsid w:val="0034344D"/>
    <w:rsid w:val="00345148"/>
    <w:rsid w:val="00345FAF"/>
    <w:rsid w:val="00346A77"/>
    <w:rsid w:val="0035320E"/>
    <w:rsid w:val="003560EA"/>
    <w:rsid w:val="00360824"/>
    <w:rsid w:val="00370632"/>
    <w:rsid w:val="00375F97"/>
    <w:rsid w:val="003826B1"/>
    <w:rsid w:val="00383B7E"/>
    <w:rsid w:val="00385E14"/>
    <w:rsid w:val="003865F0"/>
    <w:rsid w:val="00391AFC"/>
    <w:rsid w:val="0039202B"/>
    <w:rsid w:val="0039618E"/>
    <w:rsid w:val="00397CA5"/>
    <w:rsid w:val="003A0A12"/>
    <w:rsid w:val="003A7ECC"/>
    <w:rsid w:val="003C3C15"/>
    <w:rsid w:val="003C467D"/>
    <w:rsid w:val="003D0656"/>
    <w:rsid w:val="003D5A27"/>
    <w:rsid w:val="003E0BA2"/>
    <w:rsid w:val="003E14D0"/>
    <w:rsid w:val="003E1DEE"/>
    <w:rsid w:val="003E22E7"/>
    <w:rsid w:val="003E2C56"/>
    <w:rsid w:val="003F4D11"/>
    <w:rsid w:val="003F5209"/>
    <w:rsid w:val="003F5F95"/>
    <w:rsid w:val="004024A5"/>
    <w:rsid w:val="00407588"/>
    <w:rsid w:val="00407CEF"/>
    <w:rsid w:val="00417666"/>
    <w:rsid w:val="0042005B"/>
    <w:rsid w:val="004224A9"/>
    <w:rsid w:val="00424022"/>
    <w:rsid w:val="00426005"/>
    <w:rsid w:val="00426437"/>
    <w:rsid w:val="00430EB2"/>
    <w:rsid w:val="004314B7"/>
    <w:rsid w:val="004345D1"/>
    <w:rsid w:val="00436F94"/>
    <w:rsid w:val="00436FEB"/>
    <w:rsid w:val="00440749"/>
    <w:rsid w:val="00443BAA"/>
    <w:rsid w:val="00456BA8"/>
    <w:rsid w:val="00457532"/>
    <w:rsid w:val="0046102E"/>
    <w:rsid w:val="004700ED"/>
    <w:rsid w:val="00470E29"/>
    <w:rsid w:val="004710DC"/>
    <w:rsid w:val="00471370"/>
    <w:rsid w:val="00472BF1"/>
    <w:rsid w:val="00474134"/>
    <w:rsid w:val="00477EA5"/>
    <w:rsid w:val="00482705"/>
    <w:rsid w:val="004836ED"/>
    <w:rsid w:val="004855EE"/>
    <w:rsid w:val="004857EC"/>
    <w:rsid w:val="004913D3"/>
    <w:rsid w:val="004925FA"/>
    <w:rsid w:val="00493924"/>
    <w:rsid w:val="0049405B"/>
    <w:rsid w:val="00494EA7"/>
    <w:rsid w:val="0049560D"/>
    <w:rsid w:val="004A072D"/>
    <w:rsid w:val="004A2831"/>
    <w:rsid w:val="004A32C8"/>
    <w:rsid w:val="004A7433"/>
    <w:rsid w:val="004A776A"/>
    <w:rsid w:val="004B2D99"/>
    <w:rsid w:val="004B3B03"/>
    <w:rsid w:val="004B42B8"/>
    <w:rsid w:val="004B6067"/>
    <w:rsid w:val="004B657D"/>
    <w:rsid w:val="004C13A1"/>
    <w:rsid w:val="004C4711"/>
    <w:rsid w:val="004C4822"/>
    <w:rsid w:val="004D2A37"/>
    <w:rsid w:val="004D4859"/>
    <w:rsid w:val="004D5A48"/>
    <w:rsid w:val="004D60A9"/>
    <w:rsid w:val="004D6224"/>
    <w:rsid w:val="004E2CDC"/>
    <w:rsid w:val="004E4EE8"/>
    <w:rsid w:val="004E7779"/>
    <w:rsid w:val="004F3D80"/>
    <w:rsid w:val="00501EC3"/>
    <w:rsid w:val="0050368C"/>
    <w:rsid w:val="00504D39"/>
    <w:rsid w:val="00504F9D"/>
    <w:rsid w:val="00512F4E"/>
    <w:rsid w:val="005140E1"/>
    <w:rsid w:val="005146E7"/>
    <w:rsid w:val="005202AB"/>
    <w:rsid w:val="00520946"/>
    <w:rsid w:val="0052305D"/>
    <w:rsid w:val="00531802"/>
    <w:rsid w:val="005319F5"/>
    <w:rsid w:val="00536FCD"/>
    <w:rsid w:val="005427EE"/>
    <w:rsid w:val="0054285E"/>
    <w:rsid w:val="00543DB7"/>
    <w:rsid w:val="005457A0"/>
    <w:rsid w:val="00550E26"/>
    <w:rsid w:val="00554A3C"/>
    <w:rsid w:val="005571A3"/>
    <w:rsid w:val="005624F1"/>
    <w:rsid w:val="00563DF1"/>
    <w:rsid w:val="005650A9"/>
    <w:rsid w:val="0056693D"/>
    <w:rsid w:val="00567B39"/>
    <w:rsid w:val="005719E1"/>
    <w:rsid w:val="00581A25"/>
    <w:rsid w:val="00582A85"/>
    <w:rsid w:val="00586383"/>
    <w:rsid w:val="005866F4"/>
    <w:rsid w:val="0058745B"/>
    <w:rsid w:val="0059021E"/>
    <w:rsid w:val="0059047D"/>
    <w:rsid w:val="00591725"/>
    <w:rsid w:val="0059274B"/>
    <w:rsid w:val="005941B5"/>
    <w:rsid w:val="00594D7F"/>
    <w:rsid w:val="00595FD0"/>
    <w:rsid w:val="005A3EA3"/>
    <w:rsid w:val="005A478F"/>
    <w:rsid w:val="005A5C30"/>
    <w:rsid w:val="005A644E"/>
    <w:rsid w:val="005A6F82"/>
    <w:rsid w:val="005B521C"/>
    <w:rsid w:val="005B5C21"/>
    <w:rsid w:val="005C3910"/>
    <w:rsid w:val="005D2E69"/>
    <w:rsid w:val="005D3BD3"/>
    <w:rsid w:val="005D5974"/>
    <w:rsid w:val="005D6514"/>
    <w:rsid w:val="005D6627"/>
    <w:rsid w:val="005D74F3"/>
    <w:rsid w:val="005E2400"/>
    <w:rsid w:val="005E3AAF"/>
    <w:rsid w:val="005E3C95"/>
    <w:rsid w:val="005E4A93"/>
    <w:rsid w:val="005E65FA"/>
    <w:rsid w:val="005E6FBC"/>
    <w:rsid w:val="005F1BE3"/>
    <w:rsid w:val="00602520"/>
    <w:rsid w:val="006034CD"/>
    <w:rsid w:val="00604741"/>
    <w:rsid w:val="00612A6D"/>
    <w:rsid w:val="00620519"/>
    <w:rsid w:val="00622C86"/>
    <w:rsid w:val="00623344"/>
    <w:rsid w:val="006245AA"/>
    <w:rsid w:val="006264AD"/>
    <w:rsid w:val="006318FD"/>
    <w:rsid w:val="006337B0"/>
    <w:rsid w:val="00635CAC"/>
    <w:rsid w:val="0063759D"/>
    <w:rsid w:val="00641E2B"/>
    <w:rsid w:val="00644B5C"/>
    <w:rsid w:val="00647713"/>
    <w:rsid w:val="006559A8"/>
    <w:rsid w:val="006571B0"/>
    <w:rsid w:val="00657B41"/>
    <w:rsid w:val="006622F5"/>
    <w:rsid w:val="0066318C"/>
    <w:rsid w:val="00663C6A"/>
    <w:rsid w:val="00664CD4"/>
    <w:rsid w:val="00670453"/>
    <w:rsid w:val="00670898"/>
    <w:rsid w:val="00671042"/>
    <w:rsid w:val="006740AB"/>
    <w:rsid w:val="00683213"/>
    <w:rsid w:val="00685D65"/>
    <w:rsid w:val="0068616B"/>
    <w:rsid w:val="006906C7"/>
    <w:rsid w:val="00695686"/>
    <w:rsid w:val="006A0162"/>
    <w:rsid w:val="006A149D"/>
    <w:rsid w:val="006A48EB"/>
    <w:rsid w:val="006B14C4"/>
    <w:rsid w:val="006B240D"/>
    <w:rsid w:val="006B4480"/>
    <w:rsid w:val="006B669B"/>
    <w:rsid w:val="006C02A9"/>
    <w:rsid w:val="006C26C0"/>
    <w:rsid w:val="006C2A4B"/>
    <w:rsid w:val="006D4F3A"/>
    <w:rsid w:val="006D51A1"/>
    <w:rsid w:val="006D7885"/>
    <w:rsid w:val="006D7D92"/>
    <w:rsid w:val="006E37D2"/>
    <w:rsid w:val="006E3F33"/>
    <w:rsid w:val="006E47C7"/>
    <w:rsid w:val="006F1ECA"/>
    <w:rsid w:val="006F65D6"/>
    <w:rsid w:val="006F697D"/>
    <w:rsid w:val="00700CFE"/>
    <w:rsid w:val="00701260"/>
    <w:rsid w:val="00701BD3"/>
    <w:rsid w:val="00706819"/>
    <w:rsid w:val="0070791E"/>
    <w:rsid w:val="007259FA"/>
    <w:rsid w:val="00727392"/>
    <w:rsid w:val="00733876"/>
    <w:rsid w:val="0073563F"/>
    <w:rsid w:val="00747BB0"/>
    <w:rsid w:val="0075104F"/>
    <w:rsid w:val="007515C0"/>
    <w:rsid w:val="0075581D"/>
    <w:rsid w:val="0076159A"/>
    <w:rsid w:val="0076417A"/>
    <w:rsid w:val="00765C80"/>
    <w:rsid w:val="00770599"/>
    <w:rsid w:val="00770FF7"/>
    <w:rsid w:val="0077230E"/>
    <w:rsid w:val="0077236A"/>
    <w:rsid w:val="007765C5"/>
    <w:rsid w:val="00777A8A"/>
    <w:rsid w:val="007803EE"/>
    <w:rsid w:val="00790460"/>
    <w:rsid w:val="00793AE0"/>
    <w:rsid w:val="00794088"/>
    <w:rsid w:val="0079693A"/>
    <w:rsid w:val="007A287D"/>
    <w:rsid w:val="007A44E8"/>
    <w:rsid w:val="007A5705"/>
    <w:rsid w:val="007A7117"/>
    <w:rsid w:val="007C0050"/>
    <w:rsid w:val="007C2AB8"/>
    <w:rsid w:val="007C3E72"/>
    <w:rsid w:val="007C7DDB"/>
    <w:rsid w:val="007D1277"/>
    <w:rsid w:val="007D3392"/>
    <w:rsid w:val="007D4104"/>
    <w:rsid w:val="007D6153"/>
    <w:rsid w:val="007E0130"/>
    <w:rsid w:val="007E1ED6"/>
    <w:rsid w:val="007E1FB0"/>
    <w:rsid w:val="007E47BF"/>
    <w:rsid w:val="007F2D77"/>
    <w:rsid w:val="007F6625"/>
    <w:rsid w:val="007F7637"/>
    <w:rsid w:val="00800002"/>
    <w:rsid w:val="00814AD9"/>
    <w:rsid w:val="00816CAF"/>
    <w:rsid w:val="008229FB"/>
    <w:rsid w:val="00823046"/>
    <w:rsid w:val="00824249"/>
    <w:rsid w:val="008243CA"/>
    <w:rsid w:val="008265EC"/>
    <w:rsid w:val="00832B62"/>
    <w:rsid w:val="00833614"/>
    <w:rsid w:val="0084542F"/>
    <w:rsid w:val="00847AC6"/>
    <w:rsid w:val="0085164A"/>
    <w:rsid w:val="008519B5"/>
    <w:rsid w:val="00852987"/>
    <w:rsid w:val="00853120"/>
    <w:rsid w:val="00853D40"/>
    <w:rsid w:val="00853E07"/>
    <w:rsid w:val="008549B6"/>
    <w:rsid w:val="008609D1"/>
    <w:rsid w:val="00860F25"/>
    <w:rsid w:val="00863637"/>
    <w:rsid w:val="008638A5"/>
    <w:rsid w:val="00864780"/>
    <w:rsid w:val="008659F6"/>
    <w:rsid w:val="00870527"/>
    <w:rsid w:val="008709D8"/>
    <w:rsid w:val="00880635"/>
    <w:rsid w:val="00880854"/>
    <w:rsid w:val="008856BA"/>
    <w:rsid w:val="00886D67"/>
    <w:rsid w:val="00886F87"/>
    <w:rsid w:val="008872CE"/>
    <w:rsid w:val="008906C8"/>
    <w:rsid w:val="0089093E"/>
    <w:rsid w:val="008A0F79"/>
    <w:rsid w:val="008A2B80"/>
    <w:rsid w:val="008A3A92"/>
    <w:rsid w:val="008A6B4F"/>
    <w:rsid w:val="008B3312"/>
    <w:rsid w:val="008B5CD4"/>
    <w:rsid w:val="008C5E63"/>
    <w:rsid w:val="008C6C4D"/>
    <w:rsid w:val="008C768C"/>
    <w:rsid w:val="008C772D"/>
    <w:rsid w:val="008D3E83"/>
    <w:rsid w:val="008D52D8"/>
    <w:rsid w:val="008E13F0"/>
    <w:rsid w:val="008E2986"/>
    <w:rsid w:val="008F5014"/>
    <w:rsid w:val="008F57F7"/>
    <w:rsid w:val="008F7DBF"/>
    <w:rsid w:val="0091147F"/>
    <w:rsid w:val="00916644"/>
    <w:rsid w:val="00917AE9"/>
    <w:rsid w:val="00925202"/>
    <w:rsid w:val="00930534"/>
    <w:rsid w:val="009323AF"/>
    <w:rsid w:val="0093552D"/>
    <w:rsid w:val="00936518"/>
    <w:rsid w:val="00953372"/>
    <w:rsid w:val="009538D7"/>
    <w:rsid w:val="00954536"/>
    <w:rsid w:val="00967141"/>
    <w:rsid w:val="009677B8"/>
    <w:rsid w:val="009723C1"/>
    <w:rsid w:val="009742AF"/>
    <w:rsid w:val="009748C7"/>
    <w:rsid w:val="009768CB"/>
    <w:rsid w:val="0098067A"/>
    <w:rsid w:val="009810B7"/>
    <w:rsid w:val="00983A06"/>
    <w:rsid w:val="00992357"/>
    <w:rsid w:val="009945B8"/>
    <w:rsid w:val="00994D4F"/>
    <w:rsid w:val="009A59BC"/>
    <w:rsid w:val="009B5F47"/>
    <w:rsid w:val="009B767B"/>
    <w:rsid w:val="009C22BF"/>
    <w:rsid w:val="009C64BF"/>
    <w:rsid w:val="009D3115"/>
    <w:rsid w:val="009D3832"/>
    <w:rsid w:val="009D4741"/>
    <w:rsid w:val="009D58F1"/>
    <w:rsid w:val="009D6A5C"/>
    <w:rsid w:val="009D7A0A"/>
    <w:rsid w:val="009E1A8A"/>
    <w:rsid w:val="009E4B62"/>
    <w:rsid w:val="009E518E"/>
    <w:rsid w:val="009F0615"/>
    <w:rsid w:val="009F0EFF"/>
    <w:rsid w:val="009F2191"/>
    <w:rsid w:val="009F2C95"/>
    <w:rsid w:val="009F38CA"/>
    <w:rsid w:val="009F48CC"/>
    <w:rsid w:val="009F64BA"/>
    <w:rsid w:val="009F7DB4"/>
    <w:rsid w:val="00A01F3A"/>
    <w:rsid w:val="00A03696"/>
    <w:rsid w:val="00A0626F"/>
    <w:rsid w:val="00A071D0"/>
    <w:rsid w:val="00A07424"/>
    <w:rsid w:val="00A12934"/>
    <w:rsid w:val="00A155CE"/>
    <w:rsid w:val="00A1659D"/>
    <w:rsid w:val="00A17679"/>
    <w:rsid w:val="00A2231E"/>
    <w:rsid w:val="00A224E7"/>
    <w:rsid w:val="00A231DA"/>
    <w:rsid w:val="00A25DAA"/>
    <w:rsid w:val="00A2651D"/>
    <w:rsid w:val="00A333D4"/>
    <w:rsid w:val="00A35655"/>
    <w:rsid w:val="00A3580E"/>
    <w:rsid w:val="00A35B23"/>
    <w:rsid w:val="00A37F66"/>
    <w:rsid w:val="00A46DFF"/>
    <w:rsid w:val="00A47D00"/>
    <w:rsid w:val="00A54811"/>
    <w:rsid w:val="00A552DC"/>
    <w:rsid w:val="00A553D8"/>
    <w:rsid w:val="00A601F3"/>
    <w:rsid w:val="00A60915"/>
    <w:rsid w:val="00A60EC3"/>
    <w:rsid w:val="00A64B12"/>
    <w:rsid w:val="00A64D62"/>
    <w:rsid w:val="00A64DB8"/>
    <w:rsid w:val="00A6613C"/>
    <w:rsid w:val="00A70DFB"/>
    <w:rsid w:val="00A80B61"/>
    <w:rsid w:val="00A953C4"/>
    <w:rsid w:val="00A9665E"/>
    <w:rsid w:val="00AA15DA"/>
    <w:rsid w:val="00AA2059"/>
    <w:rsid w:val="00AA628F"/>
    <w:rsid w:val="00AA6BBD"/>
    <w:rsid w:val="00AA7E22"/>
    <w:rsid w:val="00AB09F2"/>
    <w:rsid w:val="00AB40A0"/>
    <w:rsid w:val="00AB5A2C"/>
    <w:rsid w:val="00AB6F9A"/>
    <w:rsid w:val="00AC2430"/>
    <w:rsid w:val="00AC2E54"/>
    <w:rsid w:val="00AC2EB2"/>
    <w:rsid w:val="00AC422B"/>
    <w:rsid w:val="00AC460D"/>
    <w:rsid w:val="00AC49E5"/>
    <w:rsid w:val="00AC4ED1"/>
    <w:rsid w:val="00AC6A86"/>
    <w:rsid w:val="00AD2E84"/>
    <w:rsid w:val="00AD2FAB"/>
    <w:rsid w:val="00AD46D9"/>
    <w:rsid w:val="00AD6149"/>
    <w:rsid w:val="00AD7FC2"/>
    <w:rsid w:val="00AE08BE"/>
    <w:rsid w:val="00AE1E33"/>
    <w:rsid w:val="00AE2CAA"/>
    <w:rsid w:val="00AE4961"/>
    <w:rsid w:val="00AE5F1B"/>
    <w:rsid w:val="00AE6C53"/>
    <w:rsid w:val="00AF2229"/>
    <w:rsid w:val="00AF2792"/>
    <w:rsid w:val="00AF29C3"/>
    <w:rsid w:val="00AF6B7A"/>
    <w:rsid w:val="00B01285"/>
    <w:rsid w:val="00B03C45"/>
    <w:rsid w:val="00B06460"/>
    <w:rsid w:val="00B11459"/>
    <w:rsid w:val="00B12AA7"/>
    <w:rsid w:val="00B143E5"/>
    <w:rsid w:val="00B15703"/>
    <w:rsid w:val="00B16D04"/>
    <w:rsid w:val="00B16F68"/>
    <w:rsid w:val="00B208C3"/>
    <w:rsid w:val="00B21848"/>
    <w:rsid w:val="00B234F3"/>
    <w:rsid w:val="00B23862"/>
    <w:rsid w:val="00B244DB"/>
    <w:rsid w:val="00B25FBC"/>
    <w:rsid w:val="00B27833"/>
    <w:rsid w:val="00B30CCE"/>
    <w:rsid w:val="00B334AA"/>
    <w:rsid w:val="00B41D1F"/>
    <w:rsid w:val="00B42763"/>
    <w:rsid w:val="00B44372"/>
    <w:rsid w:val="00B44536"/>
    <w:rsid w:val="00B50E61"/>
    <w:rsid w:val="00B5502A"/>
    <w:rsid w:val="00B575D6"/>
    <w:rsid w:val="00B57BEA"/>
    <w:rsid w:val="00B609CD"/>
    <w:rsid w:val="00B60F08"/>
    <w:rsid w:val="00B67209"/>
    <w:rsid w:val="00B7041B"/>
    <w:rsid w:val="00B718D3"/>
    <w:rsid w:val="00B75A1C"/>
    <w:rsid w:val="00B765D9"/>
    <w:rsid w:val="00B76BEF"/>
    <w:rsid w:val="00B77407"/>
    <w:rsid w:val="00B77A3F"/>
    <w:rsid w:val="00B77A6F"/>
    <w:rsid w:val="00B86332"/>
    <w:rsid w:val="00BA1863"/>
    <w:rsid w:val="00BA20E5"/>
    <w:rsid w:val="00BB2D3B"/>
    <w:rsid w:val="00BB43CF"/>
    <w:rsid w:val="00BB54F2"/>
    <w:rsid w:val="00BB5F48"/>
    <w:rsid w:val="00BC1CD3"/>
    <w:rsid w:val="00BC30D0"/>
    <w:rsid w:val="00BD04C4"/>
    <w:rsid w:val="00BD2338"/>
    <w:rsid w:val="00BD2887"/>
    <w:rsid w:val="00BD56F6"/>
    <w:rsid w:val="00BE09D0"/>
    <w:rsid w:val="00BE119A"/>
    <w:rsid w:val="00BE16A6"/>
    <w:rsid w:val="00BE5F00"/>
    <w:rsid w:val="00BF477F"/>
    <w:rsid w:val="00BF6F9A"/>
    <w:rsid w:val="00C0021C"/>
    <w:rsid w:val="00C00D61"/>
    <w:rsid w:val="00C0793F"/>
    <w:rsid w:val="00C11E7D"/>
    <w:rsid w:val="00C15CE4"/>
    <w:rsid w:val="00C161B1"/>
    <w:rsid w:val="00C17EA5"/>
    <w:rsid w:val="00C20489"/>
    <w:rsid w:val="00C2192F"/>
    <w:rsid w:val="00C23571"/>
    <w:rsid w:val="00C33FB8"/>
    <w:rsid w:val="00C34B82"/>
    <w:rsid w:val="00C379FA"/>
    <w:rsid w:val="00C45A67"/>
    <w:rsid w:val="00C46DE1"/>
    <w:rsid w:val="00C478DF"/>
    <w:rsid w:val="00C53930"/>
    <w:rsid w:val="00C60500"/>
    <w:rsid w:val="00C66763"/>
    <w:rsid w:val="00C67829"/>
    <w:rsid w:val="00C679B2"/>
    <w:rsid w:val="00C751FE"/>
    <w:rsid w:val="00C8051E"/>
    <w:rsid w:val="00C81200"/>
    <w:rsid w:val="00C82713"/>
    <w:rsid w:val="00C84313"/>
    <w:rsid w:val="00C85C10"/>
    <w:rsid w:val="00C86D0F"/>
    <w:rsid w:val="00C90803"/>
    <w:rsid w:val="00C92303"/>
    <w:rsid w:val="00C930DA"/>
    <w:rsid w:val="00C94432"/>
    <w:rsid w:val="00C94F08"/>
    <w:rsid w:val="00C9663C"/>
    <w:rsid w:val="00CA003B"/>
    <w:rsid w:val="00CA3C6C"/>
    <w:rsid w:val="00CA441C"/>
    <w:rsid w:val="00CB3E3F"/>
    <w:rsid w:val="00CB4D62"/>
    <w:rsid w:val="00CC0D87"/>
    <w:rsid w:val="00CC1AC0"/>
    <w:rsid w:val="00CC22B2"/>
    <w:rsid w:val="00CC4CA6"/>
    <w:rsid w:val="00CC4D09"/>
    <w:rsid w:val="00CC69EA"/>
    <w:rsid w:val="00CC6C8B"/>
    <w:rsid w:val="00CD05A0"/>
    <w:rsid w:val="00CD31D5"/>
    <w:rsid w:val="00CD624C"/>
    <w:rsid w:val="00CD6E31"/>
    <w:rsid w:val="00CD6E62"/>
    <w:rsid w:val="00CE46FE"/>
    <w:rsid w:val="00CE5814"/>
    <w:rsid w:val="00CE5D15"/>
    <w:rsid w:val="00CE748C"/>
    <w:rsid w:val="00CE7877"/>
    <w:rsid w:val="00CF0089"/>
    <w:rsid w:val="00CF11EF"/>
    <w:rsid w:val="00CF5B9E"/>
    <w:rsid w:val="00D011A9"/>
    <w:rsid w:val="00D02F55"/>
    <w:rsid w:val="00D03C41"/>
    <w:rsid w:val="00D07293"/>
    <w:rsid w:val="00D07C21"/>
    <w:rsid w:val="00D07F3F"/>
    <w:rsid w:val="00D1117B"/>
    <w:rsid w:val="00D163F7"/>
    <w:rsid w:val="00D177BA"/>
    <w:rsid w:val="00D205CA"/>
    <w:rsid w:val="00D20961"/>
    <w:rsid w:val="00D2380E"/>
    <w:rsid w:val="00D27178"/>
    <w:rsid w:val="00D3310D"/>
    <w:rsid w:val="00D35280"/>
    <w:rsid w:val="00D37946"/>
    <w:rsid w:val="00D40E51"/>
    <w:rsid w:val="00D416B6"/>
    <w:rsid w:val="00D4210C"/>
    <w:rsid w:val="00D44929"/>
    <w:rsid w:val="00D46451"/>
    <w:rsid w:val="00D46824"/>
    <w:rsid w:val="00D47ABA"/>
    <w:rsid w:val="00D619E1"/>
    <w:rsid w:val="00D61A0F"/>
    <w:rsid w:val="00D63EF0"/>
    <w:rsid w:val="00D668D0"/>
    <w:rsid w:val="00D67F9A"/>
    <w:rsid w:val="00D72EF3"/>
    <w:rsid w:val="00D744E7"/>
    <w:rsid w:val="00D74D4A"/>
    <w:rsid w:val="00D754E7"/>
    <w:rsid w:val="00D76C04"/>
    <w:rsid w:val="00D776DF"/>
    <w:rsid w:val="00D836F7"/>
    <w:rsid w:val="00D838B0"/>
    <w:rsid w:val="00D85161"/>
    <w:rsid w:val="00D86F25"/>
    <w:rsid w:val="00D9183B"/>
    <w:rsid w:val="00D94185"/>
    <w:rsid w:val="00D946CD"/>
    <w:rsid w:val="00D959FB"/>
    <w:rsid w:val="00D95FC0"/>
    <w:rsid w:val="00D96A2A"/>
    <w:rsid w:val="00D976CF"/>
    <w:rsid w:val="00DA1202"/>
    <w:rsid w:val="00DA2022"/>
    <w:rsid w:val="00DA5200"/>
    <w:rsid w:val="00DA538A"/>
    <w:rsid w:val="00DB1BA5"/>
    <w:rsid w:val="00DB59DD"/>
    <w:rsid w:val="00DC211A"/>
    <w:rsid w:val="00DC22A9"/>
    <w:rsid w:val="00DC4D68"/>
    <w:rsid w:val="00DC64CF"/>
    <w:rsid w:val="00DC6BE3"/>
    <w:rsid w:val="00DC72FD"/>
    <w:rsid w:val="00DD1065"/>
    <w:rsid w:val="00DD1D87"/>
    <w:rsid w:val="00DD2767"/>
    <w:rsid w:val="00DD749D"/>
    <w:rsid w:val="00DE259F"/>
    <w:rsid w:val="00DF37E3"/>
    <w:rsid w:val="00DF6657"/>
    <w:rsid w:val="00E04C8D"/>
    <w:rsid w:val="00E11C70"/>
    <w:rsid w:val="00E1280F"/>
    <w:rsid w:val="00E12AE5"/>
    <w:rsid w:val="00E1377A"/>
    <w:rsid w:val="00E13D50"/>
    <w:rsid w:val="00E14BB3"/>
    <w:rsid w:val="00E15A20"/>
    <w:rsid w:val="00E16430"/>
    <w:rsid w:val="00E164CD"/>
    <w:rsid w:val="00E17C35"/>
    <w:rsid w:val="00E21CE4"/>
    <w:rsid w:val="00E355ED"/>
    <w:rsid w:val="00E36AB7"/>
    <w:rsid w:val="00E36B73"/>
    <w:rsid w:val="00E4694A"/>
    <w:rsid w:val="00E46FE8"/>
    <w:rsid w:val="00E51330"/>
    <w:rsid w:val="00E52192"/>
    <w:rsid w:val="00E533F5"/>
    <w:rsid w:val="00E55E96"/>
    <w:rsid w:val="00E62454"/>
    <w:rsid w:val="00E6343A"/>
    <w:rsid w:val="00E7054E"/>
    <w:rsid w:val="00E72B82"/>
    <w:rsid w:val="00E73250"/>
    <w:rsid w:val="00E75850"/>
    <w:rsid w:val="00E75F74"/>
    <w:rsid w:val="00E83AAD"/>
    <w:rsid w:val="00E85561"/>
    <w:rsid w:val="00E86BC2"/>
    <w:rsid w:val="00E92833"/>
    <w:rsid w:val="00E9339D"/>
    <w:rsid w:val="00E966BE"/>
    <w:rsid w:val="00EA0164"/>
    <w:rsid w:val="00EA3A83"/>
    <w:rsid w:val="00EA7B7C"/>
    <w:rsid w:val="00EA7CF9"/>
    <w:rsid w:val="00EB1E21"/>
    <w:rsid w:val="00EB51E8"/>
    <w:rsid w:val="00EB54D3"/>
    <w:rsid w:val="00EB5D6D"/>
    <w:rsid w:val="00EB6C59"/>
    <w:rsid w:val="00EC055B"/>
    <w:rsid w:val="00EC1261"/>
    <w:rsid w:val="00EC4C5B"/>
    <w:rsid w:val="00ED38EA"/>
    <w:rsid w:val="00ED442A"/>
    <w:rsid w:val="00ED6D33"/>
    <w:rsid w:val="00EE0193"/>
    <w:rsid w:val="00EE0575"/>
    <w:rsid w:val="00EE0A92"/>
    <w:rsid w:val="00EE157A"/>
    <w:rsid w:val="00EE2202"/>
    <w:rsid w:val="00EE4327"/>
    <w:rsid w:val="00EE5438"/>
    <w:rsid w:val="00EF77D3"/>
    <w:rsid w:val="00F01694"/>
    <w:rsid w:val="00F11F9D"/>
    <w:rsid w:val="00F13316"/>
    <w:rsid w:val="00F17CD9"/>
    <w:rsid w:val="00F2259E"/>
    <w:rsid w:val="00F25A65"/>
    <w:rsid w:val="00F34E73"/>
    <w:rsid w:val="00F37AE9"/>
    <w:rsid w:val="00F40A05"/>
    <w:rsid w:val="00F41040"/>
    <w:rsid w:val="00F4314D"/>
    <w:rsid w:val="00F461DC"/>
    <w:rsid w:val="00F50675"/>
    <w:rsid w:val="00F56D4A"/>
    <w:rsid w:val="00F62C69"/>
    <w:rsid w:val="00F6374A"/>
    <w:rsid w:val="00F6389D"/>
    <w:rsid w:val="00F63D36"/>
    <w:rsid w:val="00F70B50"/>
    <w:rsid w:val="00F8005E"/>
    <w:rsid w:val="00F9008F"/>
    <w:rsid w:val="00F97090"/>
    <w:rsid w:val="00F974A1"/>
    <w:rsid w:val="00F974DD"/>
    <w:rsid w:val="00FA019B"/>
    <w:rsid w:val="00FA09E5"/>
    <w:rsid w:val="00FC2076"/>
    <w:rsid w:val="00FC253D"/>
    <w:rsid w:val="00FC78CB"/>
    <w:rsid w:val="00FD0E79"/>
    <w:rsid w:val="00FD50D2"/>
    <w:rsid w:val="00FD5B45"/>
    <w:rsid w:val="00FE4316"/>
    <w:rsid w:val="00FE5B7E"/>
    <w:rsid w:val="00FE6187"/>
    <w:rsid w:val="00FF0073"/>
    <w:rsid w:val="00FF49C2"/>
    <w:rsid w:val="00FF70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5B18E"/>
  <w15:docId w15:val="{C5627585-A909-4953-A02D-A8E5169E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4D0"/>
    <w:pPr>
      <w:spacing w:after="0" w:line="240" w:lineRule="auto"/>
    </w:pPr>
  </w:style>
  <w:style w:type="character" w:styleId="Hyperlink">
    <w:name w:val="Hyperlink"/>
    <w:basedOn w:val="DefaultParagraphFont"/>
    <w:uiPriority w:val="99"/>
    <w:unhideWhenUsed/>
    <w:rsid w:val="003E14D0"/>
    <w:rPr>
      <w:color w:val="0000FF" w:themeColor="hyperlink"/>
      <w:u w:val="single"/>
    </w:rPr>
  </w:style>
  <w:style w:type="paragraph" w:styleId="BalloonText">
    <w:name w:val="Balloon Text"/>
    <w:basedOn w:val="Normal"/>
    <w:link w:val="BalloonTextChar"/>
    <w:uiPriority w:val="99"/>
    <w:semiHidden/>
    <w:unhideWhenUsed/>
    <w:rsid w:val="0042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5B"/>
    <w:rPr>
      <w:rFonts w:ascii="Tahoma" w:hAnsi="Tahoma" w:cs="Tahoma"/>
      <w:sz w:val="16"/>
      <w:szCs w:val="16"/>
    </w:rPr>
  </w:style>
  <w:style w:type="paragraph" w:styleId="FootnoteText">
    <w:name w:val="footnote text"/>
    <w:basedOn w:val="Normal"/>
    <w:link w:val="FootnoteTextChar"/>
    <w:uiPriority w:val="99"/>
    <w:rsid w:val="0067104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67104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71042"/>
    <w:rPr>
      <w:vertAlign w:val="superscript"/>
    </w:rPr>
  </w:style>
  <w:style w:type="character" w:styleId="CommentReference">
    <w:name w:val="annotation reference"/>
    <w:basedOn w:val="DefaultParagraphFont"/>
    <w:uiPriority w:val="99"/>
    <w:semiHidden/>
    <w:unhideWhenUsed/>
    <w:rsid w:val="002F16FA"/>
    <w:rPr>
      <w:sz w:val="16"/>
      <w:szCs w:val="16"/>
    </w:rPr>
  </w:style>
  <w:style w:type="paragraph" w:styleId="CommentText">
    <w:name w:val="annotation text"/>
    <w:basedOn w:val="Normal"/>
    <w:link w:val="CommentTextChar"/>
    <w:uiPriority w:val="99"/>
    <w:semiHidden/>
    <w:unhideWhenUsed/>
    <w:rsid w:val="002F16FA"/>
    <w:pPr>
      <w:spacing w:line="240" w:lineRule="auto"/>
    </w:pPr>
    <w:rPr>
      <w:sz w:val="20"/>
      <w:szCs w:val="20"/>
    </w:rPr>
  </w:style>
  <w:style w:type="character" w:customStyle="1" w:styleId="CommentTextChar">
    <w:name w:val="Comment Text Char"/>
    <w:basedOn w:val="DefaultParagraphFont"/>
    <w:link w:val="CommentText"/>
    <w:uiPriority w:val="99"/>
    <w:semiHidden/>
    <w:rsid w:val="002F16FA"/>
    <w:rPr>
      <w:sz w:val="20"/>
      <w:szCs w:val="20"/>
    </w:rPr>
  </w:style>
  <w:style w:type="paragraph" w:styleId="CommentSubject">
    <w:name w:val="annotation subject"/>
    <w:basedOn w:val="CommentText"/>
    <w:next w:val="CommentText"/>
    <w:link w:val="CommentSubjectChar"/>
    <w:uiPriority w:val="99"/>
    <w:semiHidden/>
    <w:unhideWhenUsed/>
    <w:rsid w:val="002F16FA"/>
    <w:rPr>
      <w:b/>
      <w:bCs/>
    </w:rPr>
  </w:style>
  <w:style w:type="character" w:customStyle="1" w:styleId="CommentSubjectChar">
    <w:name w:val="Comment Subject Char"/>
    <w:basedOn w:val="CommentTextChar"/>
    <w:link w:val="CommentSubject"/>
    <w:uiPriority w:val="99"/>
    <w:semiHidden/>
    <w:rsid w:val="002F16FA"/>
    <w:rPr>
      <w:b/>
      <w:bCs/>
      <w:sz w:val="20"/>
      <w:szCs w:val="20"/>
    </w:rPr>
  </w:style>
  <w:style w:type="character" w:customStyle="1" w:styleId="Mention1">
    <w:name w:val="Mention1"/>
    <w:basedOn w:val="DefaultParagraphFont"/>
    <w:uiPriority w:val="99"/>
    <w:semiHidden/>
    <w:unhideWhenUsed/>
    <w:rsid w:val="00DA2022"/>
    <w:rPr>
      <w:color w:val="2B579A"/>
      <w:shd w:val="clear" w:color="auto" w:fill="E6E6E6"/>
    </w:rPr>
  </w:style>
  <w:style w:type="paragraph" w:styleId="Header">
    <w:name w:val="header"/>
    <w:basedOn w:val="Normal"/>
    <w:link w:val="HeaderChar"/>
    <w:uiPriority w:val="99"/>
    <w:unhideWhenUsed/>
    <w:rsid w:val="0024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73F"/>
  </w:style>
  <w:style w:type="paragraph" w:styleId="Footer">
    <w:name w:val="footer"/>
    <w:basedOn w:val="Normal"/>
    <w:link w:val="FooterChar"/>
    <w:uiPriority w:val="99"/>
    <w:unhideWhenUsed/>
    <w:rsid w:val="0024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3F"/>
  </w:style>
  <w:style w:type="paragraph" w:styleId="Revision">
    <w:name w:val="Revision"/>
    <w:hidden/>
    <w:uiPriority w:val="99"/>
    <w:semiHidden/>
    <w:rsid w:val="00595FD0"/>
    <w:pPr>
      <w:spacing w:after="0" w:line="240" w:lineRule="auto"/>
    </w:pPr>
  </w:style>
  <w:style w:type="character" w:customStyle="1" w:styleId="apple-converted-space">
    <w:name w:val="apple-converted-space"/>
    <w:basedOn w:val="DefaultParagraphFont"/>
    <w:rsid w:val="00C85C10"/>
  </w:style>
  <w:style w:type="character" w:customStyle="1" w:styleId="UnresolvedMention1">
    <w:name w:val="Unresolved Mention1"/>
    <w:basedOn w:val="DefaultParagraphFont"/>
    <w:uiPriority w:val="99"/>
    <w:semiHidden/>
    <w:unhideWhenUsed/>
    <w:rsid w:val="00CF5B9E"/>
    <w:rPr>
      <w:color w:val="808080"/>
      <w:shd w:val="clear" w:color="auto" w:fill="E6E6E6"/>
    </w:rPr>
  </w:style>
  <w:style w:type="paragraph" w:styleId="ListParagraph">
    <w:name w:val="List Paragraph"/>
    <w:basedOn w:val="Normal"/>
    <w:uiPriority w:val="34"/>
    <w:qFormat/>
    <w:rsid w:val="00880854"/>
    <w:pPr>
      <w:spacing w:after="0" w:line="240" w:lineRule="auto"/>
      <w:ind w:left="720"/>
    </w:pPr>
    <w:rPr>
      <w:rFonts w:ascii="Calibri" w:hAnsi="Calibri" w:cs="Calibri"/>
    </w:rPr>
  </w:style>
  <w:style w:type="paragraph" w:styleId="NormalWeb">
    <w:name w:val="Normal (Web)"/>
    <w:basedOn w:val="Normal"/>
    <w:uiPriority w:val="99"/>
    <w:unhideWhenUsed/>
    <w:rsid w:val="007803E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3444">
      <w:bodyDiv w:val="1"/>
      <w:marLeft w:val="0"/>
      <w:marRight w:val="0"/>
      <w:marTop w:val="0"/>
      <w:marBottom w:val="0"/>
      <w:divBdr>
        <w:top w:val="none" w:sz="0" w:space="0" w:color="auto"/>
        <w:left w:val="none" w:sz="0" w:space="0" w:color="auto"/>
        <w:bottom w:val="none" w:sz="0" w:space="0" w:color="auto"/>
        <w:right w:val="none" w:sz="0" w:space="0" w:color="auto"/>
      </w:divBdr>
    </w:div>
    <w:div w:id="45380333">
      <w:bodyDiv w:val="1"/>
      <w:marLeft w:val="0"/>
      <w:marRight w:val="0"/>
      <w:marTop w:val="0"/>
      <w:marBottom w:val="0"/>
      <w:divBdr>
        <w:top w:val="none" w:sz="0" w:space="0" w:color="auto"/>
        <w:left w:val="none" w:sz="0" w:space="0" w:color="auto"/>
        <w:bottom w:val="none" w:sz="0" w:space="0" w:color="auto"/>
        <w:right w:val="none" w:sz="0" w:space="0" w:color="auto"/>
      </w:divBdr>
    </w:div>
    <w:div w:id="784277816">
      <w:bodyDiv w:val="1"/>
      <w:marLeft w:val="0"/>
      <w:marRight w:val="0"/>
      <w:marTop w:val="0"/>
      <w:marBottom w:val="0"/>
      <w:divBdr>
        <w:top w:val="none" w:sz="0" w:space="0" w:color="auto"/>
        <w:left w:val="none" w:sz="0" w:space="0" w:color="auto"/>
        <w:bottom w:val="none" w:sz="0" w:space="0" w:color="auto"/>
        <w:right w:val="none" w:sz="0" w:space="0" w:color="auto"/>
      </w:divBdr>
    </w:div>
    <w:div w:id="981736075">
      <w:bodyDiv w:val="1"/>
      <w:marLeft w:val="0"/>
      <w:marRight w:val="0"/>
      <w:marTop w:val="0"/>
      <w:marBottom w:val="0"/>
      <w:divBdr>
        <w:top w:val="none" w:sz="0" w:space="0" w:color="auto"/>
        <w:left w:val="none" w:sz="0" w:space="0" w:color="auto"/>
        <w:bottom w:val="none" w:sz="0" w:space="0" w:color="auto"/>
        <w:right w:val="none" w:sz="0" w:space="0" w:color="auto"/>
      </w:divBdr>
    </w:div>
    <w:div w:id="989747863">
      <w:bodyDiv w:val="1"/>
      <w:marLeft w:val="0"/>
      <w:marRight w:val="0"/>
      <w:marTop w:val="0"/>
      <w:marBottom w:val="0"/>
      <w:divBdr>
        <w:top w:val="none" w:sz="0" w:space="0" w:color="auto"/>
        <w:left w:val="none" w:sz="0" w:space="0" w:color="auto"/>
        <w:bottom w:val="none" w:sz="0" w:space="0" w:color="auto"/>
        <w:right w:val="none" w:sz="0" w:space="0" w:color="auto"/>
      </w:divBdr>
    </w:div>
    <w:div w:id="1042555391">
      <w:bodyDiv w:val="1"/>
      <w:marLeft w:val="0"/>
      <w:marRight w:val="0"/>
      <w:marTop w:val="0"/>
      <w:marBottom w:val="0"/>
      <w:divBdr>
        <w:top w:val="none" w:sz="0" w:space="0" w:color="auto"/>
        <w:left w:val="none" w:sz="0" w:space="0" w:color="auto"/>
        <w:bottom w:val="none" w:sz="0" w:space="0" w:color="auto"/>
        <w:right w:val="none" w:sz="0" w:space="0" w:color="auto"/>
      </w:divBdr>
    </w:div>
    <w:div w:id="1145700964">
      <w:bodyDiv w:val="1"/>
      <w:marLeft w:val="0"/>
      <w:marRight w:val="0"/>
      <w:marTop w:val="0"/>
      <w:marBottom w:val="0"/>
      <w:divBdr>
        <w:top w:val="none" w:sz="0" w:space="0" w:color="auto"/>
        <w:left w:val="none" w:sz="0" w:space="0" w:color="auto"/>
        <w:bottom w:val="none" w:sz="0" w:space="0" w:color="auto"/>
        <w:right w:val="none" w:sz="0" w:space="0" w:color="auto"/>
      </w:divBdr>
    </w:div>
    <w:div w:id="1371683792">
      <w:bodyDiv w:val="1"/>
      <w:marLeft w:val="0"/>
      <w:marRight w:val="0"/>
      <w:marTop w:val="0"/>
      <w:marBottom w:val="0"/>
      <w:divBdr>
        <w:top w:val="none" w:sz="0" w:space="0" w:color="auto"/>
        <w:left w:val="none" w:sz="0" w:space="0" w:color="auto"/>
        <w:bottom w:val="none" w:sz="0" w:space="0" w:color="auto"/>
        <w:right w:val="none" w:sz="0" w:space="0" w:color="auto"/>
      </w:divBdr>
    </w:div>
    <w:div w:id="20956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rouprisk.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13DBB506C314E8D8E8642AC3C5872" ma:contentTypeVersion="15" ma:contentTypeDescription="Create a new document." ma:contentTypeScope="" ma:versionID="6b8c51c8cf9653570b1d685dd7819648">
  <xsd:schema xmlns:xsd="http://www.w3.org/2001/XMLSchema" xmlns:xs="http://www.w3.org/2001/XMLSchema" xmlns:p="http://schemas.microsoft.com/office/2006/metadata/properties" xmlns:ns3="ca729617-940b-463d-a580-46cc6a3ad9da" xmlns:ns4="cbd91b7d-dfe7-414e-9891-948a43e092cd" xmlns:ns5="6a6ca0ba-9c2c-41d5-a179-a3c721442dc3" targetNamespace="http://schemas.microsoft.com/office/2006/metadata/properties" ma:root="true" ma:fieldsID="bbe795ae7210a2645925f364c5bbe3c1" ns3:_="" ns4:_="" ns5:_="">
    <xsd:import namespace="ca729617-940b-463d-a580-46cc6a3ad9da"/>
    <xsd:import namespace="cbd91b7d-dfe7-414e-9891-948a43e092cd"/>
    <xsd:import namespace="6a6ca0ba-9c2c-41d5-a179-a3c721442dc3"/>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29617-940b-463d-a580-46cc6a3ad9d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f01225b-8ef2-4f30-9067-fa1078459b9b}" ma:internalName="TaxCatchAll" ma:showField="CatchAllData" ma:web="6a6ca0ba-9c2c-41d5-a179-a3c721442dc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f01225b-8ef2-4f30-9067-fa1078459b9b}" ma:internalName="TaxCatchAllLabel" ma:readOnly="true" ma:showField="CatchAllDataLabel" ma:web="6a6ca0ba-9c2c-41d5-a179-a3c721442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d91b7d-dfe7-414e-9891-948a43e092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ca0ba-9c2c-41d5-a179-a3c721442d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729617-940b-463d-a580-46cc6a3ad9d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3c6f0c0-389c-4324-ac00-59fc67b57edf" ContentTypeId="0x0101" PreviousValue="false"/>
</file>

<file path=customXml/itemProps1.xml><?xml version="1.0" encoding="utf-8"?>
<ds:datastoreItem xmlns:ds="http://schemas.openxmlformats.org/officeDocument/2006/customXml" ds:itemID="{16B18606-3237-4A54-8E5F-4E6CC586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29617-940b-463d-a580-46cc6a3ad9da"/>
    <ds:schemaRef ds:uri="cbd91b7d-dfe7-414e-9891-948a43e092cd"/>
    <ds:schemaRef ds:uri="6a6ca0ba-9c2c-41d5-a179-a3c721442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01A97-2CC5-4896-A1BE-691BF89A1D56}">
  <ds:schemaRefs>
    <ds:schemaRef ds:uri="http://schemas.microsoft.com/office/2006/metadata/properties"/>
    <ds:schemaRef ds:uri="http://schemas.microsoft.com/office/infopath/2007/PartnerControls"/>
    <ds:schemaRef ds:uri="ca729617-940b-463d-a580-46cc6a3ad9da"/>
  </ds:schemaRefs>
</ds:datastoreItem>
</file>

<file path=customXml/itemProps3.xml><?xml version="1.0" encoding="utf-8"?>
<ds:datastoreItem xmlns:ds="http://schemas.openxmlformats.org/officeDocument/2006/customXml" ds:itemID="{56A96C50-61EB-49BA-8DBD-F0709A32F272}">
  <ds:schemaRefs>
    <ds:schemaRef ds:uri="http://schemas.microsoft.com/sharepoint/v3/contenttype/forms"/>
  </ds:schemaRefs>
</ds:datastoreItem>
</file>

<file path=customXml/itemProps4.xml><?xml version="1.0" encoding="utf-8"?>
<ds:datastoreItem xmlns:ds="http://schemas.openxmlformats.org/officeDocument/2006/customXml" ds:itemID="{C6B8CAB6-5E46-4403-9298-66E70CFCA57D}">
  <ds:schemaRefs>
    <ds:schemaRef ds:uri="http://schemas.openxmlformats.org/officeDocument/2006/bibliography"/>
  </ds:schemaRefs>
</ds:datastoreItem>
</file>

<file path=customXml/itemProps5.xml><?xml version="1.0" encoding="utf-8"?>
<ds:datastoreItem xmlns:ds="http://schemas.openxmlformats.org/officeDocument/2006/customXml" ds:itemID="{7A76AC03-0915-47C6-8446-08E0F516AF0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sharonmason</dc:creator>
  <cp:lastModifiedBy>Katharine Moxham</cp:lastModifiedBy>
  <cp:revision>3</cp:revision>
  <cp:lastPrinted>2021-05-10T08:54:00Z</cp:lastPrinted>
  <dcterms:created xsi:type="dcterms:W3CDTF">2021-05-13T16:32:00Z</dcterms:created>
  <dcterms:modified xsi:type="dcterms:W3CDTF">2021-05-13T16:32:00Z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dace53-bb26-49c1-b263-21baa9bbd689_Enabled">
    <vt:lpwstr>True</vt:lpwstr>
  </property>
  <property fmtid="{D5CDD505-2E9C-101B-9397-08002B2CF9AE}" pid="3" name="MSIP_Label_c6dace53-bb26-49c1-b263-21baa9bbd689_SiteId">
    <vt:lpwstr>582259a1-dcaa-4cca-b1cf-e60d3f045ecd</vt:lpwstr>
  </property>
  <property fmtid="{D5CDD505-2E9C-101B-9397-08002B2CF9AE}" pid="4" name="MSIP_Label_c6dace53-bb26-49c1-b263-21baa9bbd689_Owner">
    <vt:lpwstr>JHumphris@munichre.com</vt:lpwstr>
  </property>
  <property fmtid="{D5CDD505-2E9C-101B-9397-08002B2CF9AE}" pid="5" name="MSIP_Label_c6dace53-bb26-49c1-b263-21baa9bbd689_SetDate">
    <vt:lpwstr>2020-04-23T14:18:46.6533181Z</vt:lpwstr>
  </property>
  <property fmtid="{D5CDD505-2E9C-101B-9397-08002B2CF9AE}" pid="6" name="MSIP_Label_c6dace53-bb26-49c1-b263-21baa9bbd689_Name">
    <vt:lpwstr>For internal use only (C2)</vt:lpwstr>
  </property>
  <property fmtid="{D5CDD505-2E9C-101B-9397-08002B2CF9AE}" pid="7" name="MSIP_Label_c6dace53-bb26-49c1-b263-21baa9bbd689_Application">
    <vt:lpwstr>Microsoft Azure Information Protection</vt:lpwstr>
  </property>
  <property fmtid="{D5CDD505-2E9C-101B-9397-08002B2CF9AE}" pid="8" name="MSIP_Label_c6dace53-bb26-49c1-b263-21baa9bbd689_ActionId">
    <vt:lpwstr>5b905554-0dd3-4063-ac1e-c5ef54e22d00</vt:lpwstr>
  </property>
  <property fmtid="{D5CDD505-2E9C-101B-9397-08002B2CF9AE}" pid="9" name="MSIP_Label_c6dace53-bb26-49c1-b263-21baa9bbd689_Extended_MSFT_Method">
    <vt:lpwstr>Manual</vt:lpwstr>
  </property>
  <property fmtid="{D5CDD505-2E9C-101B-9397-08002B2CF9AE}" pid="10" name="Sensitivity">
    <vt:lpwstr>For internal use only (C2)</vt:lpwstr>
  </property>
  <property fmtid="{D5CDD505-2E9C-101B-9397-08002B2CF9AE}" pid="11" name="ContentTypeId">
    <vt:lpwstr>0x01010068F13DBB506C314E8D8E8642AC3C5872</vt:lpwstr>
  </property>
</Properties>
</file>